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0C0B6" w14:textId="328E6038" w:rsidR="00EA77AA" w:rsidRPr="00CC7510" w:rsidRDefault="00CC425A" w:rsidP="00CC7510">
      <w:pPr>
        <w:pStyle w:val="Heading1"/>
        <w:spacing w:line="360" w:lineRule="auto"/>
        <w:rPr>
          <w:rFonts w:cs="Arial"/>
        </w:rPr>
      </w:pPr>
      <w:r w:rsidRPr="00CC7510">
        <w:rPr>
          <w:rFonts w:cs="Arial"/>
          <w:noProof/>
          <w:lang w:eastAsia="en-GB"/>
        </w:rPr>
        <w:drawing>
          <wp:inline distT="0" distB="0" distL="0" distR="0" wp14:anchorId="6AE259BF" wp14:editId="7BC7943A">
            <wp:extent cx="2305050" cy="638175"/>
            <wp:effectExtent l="0" t="0" r="0" b="0"/>
            <wp:docPr id="1" name="Picture 1" descr="Bath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_Mind_Log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5050" cy="638175"/>
                    </a:xfrm>
                    <a:prstGeom prst="rect">
                      <a:avLst/>
                    </a:prstGeom>
                    <a:noFill/>
                    <a:ln>
                      <a:noFill/>
                    </a:ln>
                  </pic:spPr>
                </pic:pic>
              </a:graphicData>
            </a:graphic>
          </wp:inline>
        </w:drawing>
      </w:r>
    </w:p>
    <w:p w14:paraId="6B6DEEB7" w14:textId="77777777" w:rsidR="005D0A10" w:rsidRPr="00CC7510" w:rsidRDefault="005D0A10" w:rsidP="00CC7510">
      <w:pPr>
        <w:pStyle w:val="Heading1"/>
        <w:spacing w:line="360" w:lineRule="auto"/>
        <w:jc w:val="center"/>
        <w:rPr>
          <w:rFonts w:cs="Arial"/>
        </w:rPr>
      </w:pPr>
    </w:p>
    <w:p w14:paraId="736BD232" w14:textId="77777777" w:rsidR="005D0A10" w:rsidRPr="00CC7510" w:rsidRDefault="00EA77AA" w:rsidP="00CC7510">
      <w:pPr>
        <w:spacing w:line="360" w:lineRule="auto"/>
        <w:jc w:val="center"/>
        <w:rPr>
          <w:rFonts w:cs="Arial"/>
          <w:b/>
          <w:color w:val="002060"/>
        </w:rPr>
      </w:pPr>
      <w:r w:rsidRPr="00CC7510">
        <w:rPr>
          <w:rFonts w:cs="Arial"/>
          <w:b/>
          <w:color w:val="002060"/>
        </w:rPr>
        <w:t xml:space="preserve">Job </w:t>
      </w:r>
      <w:r w:rsidR="00643991" w:rsidRPr="00CC7510">
        <w:rPr>
          <w:rFonts w:cs="Arial"/>
          <w:b/>
          <w:color w:val="002060"/>
        </w:rPr>
        <w:t>Specification</w:t>
      </w:r>
    </w:p>
    <w:p w14:paraId="0A6BC1C7" w14:textId="77777777" w:rsidR="005D0A10" w:rsidRPr="00CC7510" w:rsidRDefault="005D0A10" w:rsidP="00CC7510">
      <w:pPr>
        <w:spacing w:line="360" w:lineRule="auto"/>
        <w:rPr>
          <w:rFonts w:cs="Arial"/>
          <w:color w:val="002060"/>
        </w:rPr>
      </w:pPr>
    </w:p>
    <w:p w14:paraId="62F59B46" w14:textId="77777777" w:rsidR="00643991" w:rsidRPr="00CC7510" w:rsidRDefault="00643991" w:rsidP="00CC7510">
      <w:pPr>
        <w:spacing w:line="360" w:lineRule="auto"/>
        <w:rPr>
          <w:rFonts w:cs="Arial"/>
          <w:color w:val="002060"/>
        </w:rPr>
      </w:pPr>
    </w:p>
    <w:p w14:paraId="0352BE2D" w14:textId="13116343" w:rsidR="00643991" w:rsidRPr="00CC7510" w:rsidRDefault="002A2D88" w:rsidP="00CC7510">
      <w:pPr>
        <w:spacing w:line="360" w:lineRule="auto"/>
        <w:rPr>
          <w:rFonts w:cs="Arial"/>
          <w:color w:val="002060"/>
        </w:rPr>
      </w:pPr>
      <w:r w:rsidRPr="00CC7510">
        <w:rPr>
          <w:rFonts w:cs="Arial"/>
          <w:b/>
          <w:color w:val="002060"/>
        </w:rPr>
        <w:t>Job Title</w:t>
      </w:r>
      <w:r w:rsidRPr="00CC7510">
        <w:rPr>
          <w:rFonts w:cs="Arial"/>
          <w:color w:val="002060"/>
        </w:rPr>
        <w:tab/>
        <w:t xml:space="preserve">   </w:t>
      </w:r>
      <w:r w:rsidR="000E539C" w:rsidRPr="00CC7510">
        <w:rPr>
          <w:rFonts w:cs="Arial"/>
          <w:color w:val="002060"/>
        </w:rPr>
        <w:tab/>
        <w:t xml:space="preserve">   </w:t>
      </w:r>
      <w:r w:rsidR="008A176B" w:rsidRPr="00CC7510">
        <w:rPr>
          <w:rFonts w:cs="Arial"/>
          <w:color w:val="002060"/>
        </w:rPr>
        <w:t xml:space="preserve">Counsellor </w:t>
      </w:r>
    </w:p>
    <w:p w14:paraId="18566D7C" w14:textId="77777777" w:rsidR="00643991" w:rsidRPr="00CC7510" w:rsidRDefault="00643991" w:rsidP="00CC7510">
      <w:pPr>
        <w:spacing w:line="360" w:lineRule="auto"/>
        <w:rPr>
          <w:rFonts w:cs="Arial"/>
          <w:color w:val="002060"/>
        </w:rPr>
      </w:pPr>
    </w:p>
    <w:p w14:paraId="46B2FD2C" w14:textId="5524AF99" w:rsidR="00643991" w:rsidRPr="00CC7510" w:rsidRDefault="002A2D88" w:rsidP="00CC7510">
      <w:pPr>
        <w:spacing w:line="360" w:lineRule="auto"/>
        <w:rPr>
          <w:rFonts w:cs="Arial"/>
          <w:color w:val="002060"/>
        </w:rPr>
      </w:pPr>
      <w:r w:rsidRPr="00CC7510">
        <w:rPr>
          <w:rFonts w:cs="Arial"/>
          <w:b/>
          <w:color w:val="002060"/>
        </w:rPr>
        <w:t>Reports to</w:t>
      </w:r>
      <w:r w:rsidRPr="00CC7510">
        <w:rPr>
          <w:rFonts w:cs="Arial"/>
          <w:color w:val="002060"/>
        </w:rPr>
        <w:t xml:space="preserve"> </w:t>
      </w:r>
      <w:proofErr w:type="gramStart"/>
      <w:r w:rsidRPr="00CC7510">
        <w:rPr>
          <w:rFonts w:cs="Arial"/>
          <w:color w:val="002060"/>
        </w:rPr>
        <w:tab/>
        <w:t xml:space="preserve">  </w:t>
      </w:r>
      <w:r w:rsidR="000E539C" w:rsidRPr="00CC7510">
        <w:rPr>
          <w:rFonts w:cs="Arial"/>
          <w:color w:val="002060"/>
        </w:rPr>
        <w:tab/>
      </w:r>
      <w:proofErr w:type="gramEnd"/>
      <w:r w:rsidR="000E539C" w:rsidRPr="00CC7510">
        <w:rPr>
          <w:rFonts w:cs="Arial"/>
          <w:color w:val="002060"/>
        </w:rPr>
        <w:t xml:space="preserve">  </w:t>
      </w:r>
      <w:r w:rsidRPr="00CC7510">
        <w:rPr>
          <w:rFonts w:cs="Arial"/>
          <w:color w:val="002060"/>
        </w:rPr>
        <w:t xml:space="preserve"> </w:t>
      </w:r>
      <w:r w:rsidR="008A176B" w:rsidRPr="00CC7510">
        <w:rPr>
          <w:rFonts w:cs="Arial"/>
          <w:color w:val="002060"/>
        </w:rPr>
        <w:t>Counselling Lead</w:t>
      </w:r>
      <w:r w:rsidRPr="00CC7510">
        <w:rPr>
          <w:rFonts w:cs="Arial"/>
          <w:color w:val="002060"/>
        </w:rPr>
        <w:t xml:space="preserve"> </w:t>
      </w:r>
    </w:p>
    <w:p w14:paraId="5BA76AA2" w14:textId="77777777" w:rsidR="006D62B3" w:rsidRPr="00CC7510" w:rsidRDefault="006D62B3" w:rsidP="00CC7510">
      <w:pPr>
        <w:spacing w:line="360" w:lineRule="auto"/>
        <w:rPr>
          <w:rFonts w:cs="Arial"/>
          <w:color w:val="002060"/>
        </w:rPr>
      </w:pPr>
    </w:p>
    <w:p w14:paraId="40B2A709" w14:textId="0F1BDFE6" w:rsidR="006D62B3" w:rsidRPr="00CC7510" w:rsidRDefault="006D62B3" w:rsidP="00CC7510">
      <w:pPr>
        <w:spacing w:line="360" w:lineRule="auto"/>
        <w:rPr>
          <w:rFonts w:cs="Arial"/>
          <w:color w:val="002060"/>
        </w:rPr>
      </w:pPr>
      <w:r w:rsidRPr="00CC7510">
        <w:rPr>
          <w:rFonts w:cs="Arial"/>
          <w:b/>
          <w:color w:val="002060"/>
        </w:rPr>
        <w:t>Contract type</w:t>
      </w:r>
      <w:r w:rsidRPr="00CC7510">
        <w:rPr>
          <w:rFonts w:cs="Arial"/>
          <w:b/>
          <w:color w:val="002060"/>
        </w:rPr>
        <w:tab/>
      </w:r>
      <w:r w:rsidR="002A2D88" w:rsidRPr="00CC7510">
        <w:rPr>
          <w:rFonts w:cs="Arial"/>
          <w:b/>
          <w:color w:val="002060"/>
        </w:rPr>
        <w:t xml:space="preserve">  </w:t>
      </w:r>
      <w:r w:rsidR="008E1AB8">
        <w:rPr>
          <w:rFonts w:cs="Arial"/>
          <w:b/>
          <w:color w:val="002060"/>
        </w:rPr>
        <w:t xml:space="preserve"> </w:t>
      </w:r>
      <w:r w:rsidR="002A2D88" w:rsidRPr="00CC7510">
        <w:rPr>
          <w:rFonts w:cs="Arial"/>
          <w:color w:val="002060"/>
        </w:rPr>
        <w:t xml:space="preserve">Permanent </w:t>
      </w:r>
      <w:r w:rsidRPr="00CC7510">
        <w:rPr>
          <w:rFonts w:cs="Arial"/>
          <w:b/>
          <w:color w:val="002060"/>
        </w:rPr>
        <w:tab/>
      </w:r>
      <w:r w:rsidRPr="00CC7510">
        <w:rPr>
          <w:rFonts w:cs="Arial"/>
          <w:b/>
          <w:color w:val="002060"/>
        </w:rPr>
        <w:tab/>
      </w:r>
      <w:r w:rsidR="008A176B" w:rsidRPr="00CC7510">
        <w:rPr>
          <w:rFonts w:cs="Arial"/>
          <w:color w:val="002060"/>
        </w:rPr>
        <w:t xml:space="preserve"> </w:t>
      </w:r>
    </w:p>
    <w:p w14:paraId="20BEEA79" w14:textId="77777777" w:rsidR="006D62B3" w:rsidRPr="00CC7510" w:rsidRDefault="006D62B3" w:rsidP="00CC7510">
      <w:pPr>
        <w:spacing w:line="360" w:lineRule="auto"/>
        <w:rPr>
          <w:rFonts w:cs="Arial"/>
          <w:color w:val="002060"/>
        </w:rPr>
      </w:pPr>
    </w:p>
    <w:p w14:paraId="5735F481" w14:textId="31A39C28" w:rsidR="002A2D88" w:rsidRPr="00CC7510" w:rsidRDefault="002A2D88" w:rsidP="00CC7510">
      <w:pPr>
        <w:spacing w:line="360" w:lineRule="auto"/>
        <w:ind w:left="1440" w:hanging="1440"/>
        <w:rPr>
          <w:rFonts w:cs="Arial"/>
          <w:color w:val="002060"/>
        </w:rPr>
      </w:pPr>
      <w:r w:rsidRPr="00CC7510">
        <w:rPr>
          <w:rFonts w:cs="Arial"/>
          <w:b/>
          <w:color w:val="002060"/>
        </w:rPr>
        <w:t>Hours of work</w:t>
      </w:r>
      <w:r w:rsidRPr="00CC7510">
        <w:rPr>
          <w:rFonts w:cs="Arial"/>
          <w:b/>
          <w:color w:val="002060"/>
        </w:rPr>
        <w:tab/>
      </w:r>
      <w:r w:rsidR="000E539C" w:rsidRPr="00CC7510">
        <w:rPr>
          <w:rFonts w:cs="Arial"/>
          <w:color w:val="002060"/>
        </w:rPr>
        <w:t xml:space="preserve">  </w:t>
      </w:r>
      <w:r w:rsidRPr="00CC7510">
        <w:rPr>
          <w:rFonts w:cs="Arial"/>
          <w:color w:val="002060"/>
        </w:rPr>
        <w:t xml:space="preserve"> </w:t>
      </w:r>
      <w:r w:rsidR="001C6801" w:rsidRPr="00CC7510">
        <w:rPr>
          <w:rFonts w:cs="Arial"/>
          <w:color w:val="002060"/>
        </w:rPr>
        <w:t>1</w:t>
      </w:r>
      <w:r w:rsidR="00E56BF6" w:rsidRPr="00CC7510">
        <w:rPr>
          <w:rFonts w:cs="Arial"/>
          <w:color w:val="002060"/>
        </w:rPr>
        <w:t>5</w:t>
      </w:r>
      <w:r w:rsidRPr="00CC7510">
        <w:rPr>
          <w:rFonts w:cs="Arial"/>
          <w:color w:val="002060"/>
        </w:rPr>
        <w:t xml:space="preserve"> hours per week</w:t>
      </w:r>
      <w:r w:rsidR="00F27020" w:rsidRPr="00CC7510">
        <w:rPr>
          <w:rFonts w:cs="Arial"/>
          <w:color w:val="002060"/>
        </w:rPr>
        <w:t xml:space="preserve"> (over two days) </w:t>
      </w:r>
      <w:r w:rsidR="008A176B" w:rsidRPr="00CC7510">
        <w:rPr>
          <w:rFonts w:cs="Arial"/>
          <w:color w:val="002060"/>
        </w:rPr>
        <w:t xml:space="preserve"> </w:t>
      </w:r>
    </w:p>
    <w:p w14:paraId="4BF1DCD1" w14:textId="77777777" w:rsidR="006D62B3" w:rsidRPr="00CC7510" w:rsidRDefault="002A2D88" w:rsidP="00CC7510">
      <w:pPr>
        <w:spacing w:line="360" w:lineRule="auto"/>
        <w:ind w:left="1440" w:hanging="1440"/>
        <w:rPr>
          <w:rFonts w:cs="Arial"/>
          <w:color w:val="002060"/>
        </w:rPr>
      </w:pPr>
      <w:r w:rsidRPr="00CC7510">
        <w:rPr>
          <w:rFonts w:cs="Arial"/>
          <w:b/>
          <w:color w:val="002060"/>
        </w:rPr>
        <w:t xml:space="preserve">                               </w:t>
      </w:r>
      <w:r w:rsidR="00F27020" w:rsidRPr="00CC7510">
        <w:rPr>
          <w:rFonts w:cs="Arial"/>
          <w:color w:val="002060"/>
        </w:rPr>
        <w:t xml:space="preserve"> </w:t>
      </w:r>
    </w:p>
    <w:p w14:paraId="5EAFB771" w14:textId="6C6DB5A8" w:rsidR="006D62B3" w:rsidRPr="00CC7510" w:rsidRDefault="006D62B3" w:rsidP="00CC7510">
      <w:pPr>
        <w:spacing w:line="360" w:lineRule="auto"/>
        <w:rPr>
          <w:rFonts w:cs="Arial"/>
          <w:color w:val="002060"/>
        </w:rPr>
      </w:pPr>
      <w:r w:rsidRPr="00CC7510">
        <w:rPr>
          <w:rFonts w:cs="Arial"/>
          <w:b/>
          <w:color w:val="002060"/>
        </w:rPr>
        <w:t>Salary</w:t>
      </w:r>
      <w:r w:rsidRPr="00CC7510">
        <w:rPr>
          <w:rFonts w:cs="Arial"/>
          <w:b/>
          <w:color w:val="002060"/>
        </w:rPr>
        <w:tab/>
      </w:r>
      <w:r w:rsidR="002A2D88" w:rsidRPr="00CC7510">
        <w:rPr>
          <w:rFonts w:cs="Arial"/>
          <w:color w:val="002060"/>
        </w:rPr>
        <w:tab/>
        <w:t xml:space="preserve">   £15 per hour</w:t>
      </w:r>
      <w:r w:rsidRPr="00CC7510">
        <w:rPr>
          <w:rFonts w:cs="Arial"/>
          <w:color w:val="002060"/>
        </w:rPr>
        <w:tab/>
      </w:r>
      <w:r w:rsidRPr="00CC7510">
        <w:rPr>
          <w:rFonts w:cs="Arial"/>
          <w:color w:val="002060"/>
        </w:rPr>
        <w:tab/>
      </w:r>
      <w:r w:rsidRPr="00CC7510">
        <w:rPr>
          <w:rFonts w:cs="Arial"/>
          <w:color w:val="002060"/>
        </w:rPr>
        <w:tab/>
      </w:r>
    </w:p>
    <w:p w14:paraId="161D447E" w14:textId="77777777" w:rsidR="006D62B3" w:rsidRPr="00CC7510" w:rsidRDefault="006D62B3" w:rsidP="00CC7510">
      <w:pPr>
        <w:spacing w:line="360" w:lineRule="auto"/>
        <w:rPr>
          <w:rFonts w:cs="Arial"/>
          <w:color w:val="002060"/>
        </w:rPr>
      </w:pPr>
      <w:r w:rsidRPr="00CC7510">
        <w:rPr>
          <w:rFonts w:cs="Arial"/>
          <w:color w:val="002060"/>
        </w:rPr>
        <w:tab/>
      </w:r>
      <w:r w:rsidRPr="00CC7510">
        <w:rPr>
          <w:rFonts w:cs="Arial"/>
          <w:color w:val="002060"/>
        </w:rPr>
        <w:tab/>
      </w:r>
    </w:p>
    <w:p w14:paraId="7BD95276" w14:textId="77777777" w:rsidR="002A2D88" w:rsidRPr="00CC7510" w:rsidRDefault="002A2D88" w:rsidP="00CC7510">
      <w:pPr>
        <w:spacing w:line="360" w:lineRule="auto"/>
        <w:rPr>
          <w:rFonts w:cs="Arial"/>
          <w:b/>
          <w:color w:val="002060"/>
        </w:rPr>
      </w:pPr>
    </w:p>
    <w:p w14:paraId="5B3D7E03" w14:textId="2E91E720" w:rsidR="002A2D88" w:rsidRPr="00CC7510" w:rsidRDefault="000E539C" w:rsidP="00CC7510">
      <w:pPr>
        <w:spacing w:line="360" w:lineRule="auto"/>
        <w:rPr>
          <w:rFonts w:cs="Arial"/>
          <w:b/>
          <w:bCs/>
          <w:color w:val="002060"/>
        </w:rPr>
      </w:pPr>
      <w:r w:rsidRPr="00CC7510">
        <w:rPr>
          <w:rFonts w:cs="Arial"/>
          <w:b/>
          <w:color w:val="002060"/>
        </w:rPr>
        <w:t>Access Community Mental Health</w:t>
      </w:r>
      <w:r w:rsidR="002A2D88" w:rsidRPr="00CC7510">
        <w:rPr>
          <w:rFonts w:cs="Arial"/>
          <w:b/>
          <w:bCs/>
          <w:color w:val="002060"/>
        </w:rPr>
        <w:t xml:space="preserve"> </w:t>
      </w:r>
    </w:p>
    <w:p w14:paraId="6809A516" w14:textId="77777777" w:rsidR="000E539C" w:rsidRPr="00CC7510" w:rsidRDefault="000E539C" w:rsidP="00CC7510">
      <w:pPr>
        <w:spacing w:line="360" w:lineRule="auto"/>
        <w:rPr>
          <w:rFonts w:cs="Arial"/>
          <w:b/>
          <w:color w:val="002060"/>
        </w:rPr>
      </w:pPr>
    </w:p>
    <w:p w14:paraId="611830C0" w14:textId="77777777" w:rsidR="002A2D88" w:rsidRPr="00CC7510" w:rsidRDefault="002A2D88" w:rsidP="008E1AB8">
      <w:pPr>
        <w:spacing w:line="360" w:lineRule="auto"/>
        <w:jc w:val="both"/>
        <w:rPr>
          <w:rFonts w:cs="Arial"/>
          <w:color w:val="002060"/>
        </w:rPr>
      </w:pPr>
      <w:r w:rsidRPr="00CC7510">
        <w:rPr>
          <w:rFonts w:cs="Arial"/>
          <w:color w:val="002060"/>
        </w:rPr>
        <w:t>We are the Third Sector Alliance, working across the sector together with Avon and Wiltshire Mental Health Partnership NHS Trust and Oxford Health Foundation NHS Trust to provide accessible, responsive, and inclusive mental health support across the local area, as part of the national Community Services Mental Health Framework.</w:t>
      </w:r>
    </w:p>
    <w:p w14:paraId="200A1AF4" w14:textId="77777777" w:rsidR="000E539C" w:rsidRPr="00CC7510" w:rsidRDefault="000E539C" w:rsidP="008E1AB8">
      <w:pPr>
        <w:spacing w:line="360" w:lineRule="auto"/>
        <w:jc w:val="both"/>
        <w:rPr>
          <w:rFonts w:cs="Arial"/>
          <w:color w:val="002060"/>
        </w:rPr>
      </w:pPr>
    </w:p>
    <w:p w14:paraId="781312A8" w14:textId="6B9A7868" w:rsidR="002A2D88" w:rsidRPr="00CC7510" w:rsidRDefault="002A2D88" w:rsidP="008E1AB8">
      <w:pPr>
        <w:spacing w:line="360" w:lineRule="auto"/>
        <w:jc w:val="both"/>
        <w:rPr>
          <w:rFonts w:cs="Arial"/>
          <w:color w:val="002060"/>
        </w:rPr>
      </w:pPr>
      <w:r w:rsidRPr="00CC7510">
        <w:rPr>
          <w:rFonts w:cs="Arial"/>
          <w:color w:val="002060"/>
        </w:rPr>
        <w:t>This system-wide transformation will redesign how community mental health services are delivered and experienced, placing communities and individuals at the heart of what we do and how we do it.</w:t>
      </w:r>
      <w:r w:rsidRPr="00CC7510">
        <w:rPr>
          <w:rFonts w:cs="Arial"/>
          <w:b/>
          <w:bCs/>
          <w:color w:val="002060"/>
        </w:rPr>
        <w:t xml:space="preserve"> </w:t>
      </w:r>
    </w:p>
    <w:p w14:paraId="2FFF5854" w14:textId="77777777" w:rsidR="000E539C" w:rsidRPr="00CC7510" w:rsidRDefault="000E539C" w:rsidP="008E1AB8">
      <w:pPr>
        <w:pStyle w:val="NormalWeb"/>
        <w:shd w:val="clear" w:color="auto" w:fill="FFFFFF"/>
        <w:spacing w:before="0" w:beforeAutospacing="0" w:after="150" w:afterAutospacing="0" w:line="360" w:lineRule="auto"/>
        <w:jc w:val="both"/>
        <w:rPr>
          <w:rFonts w:ascii="Arial" w:hAnsi="Arial" w:cs="Arial"/>
          <w:color w:val="002060"/>
        </w:rPr>
      </w:pPr>
    </w:p>
    <w:p w14:paraId="0EBFC03A" w14:textId="2E5C8FA4" w:rsidR="002A2D88" w:rsidRPr="00CC7510" w:rsidRDefault="002A2D88" w:rsidP="008E1AB8">
      <w:pPr>
        <w:pStyle w:val="NormalWeb"/>
        <w:shd w:val="clear" w:color="auto" w:fill="FFFFFF"/>
        <w:spacing w:before="0" w:beforeAutospacing="0" w:after="150" w:afterAutospacing="0" w:line="360" w:lineRule="auto"/>
        <w:jc w:val="both"/>
        <w:rPr>
          <w:rFonts w:ascii="Arial" w:hAnsi="Arial" w:cs="Arial"/>
          <w:color w:val="002060"/>
        </w:rPr>
      </w:pPr>
      <w:r w:rsidRPr="00CC7510">
        <w:rPr>
          <w:rFonts w:ascii="Arial" w:hAnsi="Arial" w:cs="Arial"/>
          <w:color w:val="002060"/>
        </w:rPr>
        <w:t xml:space="preserve">The Community Service Mental Health Framework will sit alongside and compliment those provided by primary and secondary care. This is all about GP surgeries, hospitals and the third sector working together so anybody who needs a service sees the right person at the right time, through a single point of entry. Together, we’re </w:t>
      </w:r>
      <w:r w:rsidRPr="00CC7510">
        <w:rPr>
          <w:rFonts w:ascii="Arial" w:hAnsi="Arial" w:cs="Arial"/>
          <w:color w:val="002060"/>
        </w:rPr>
        <w:lastRenderedPageBreak/>
        <w:t xml:space="preserve">making sure we’re walking alongside people who need support every step of the way, making sure they are ok, making sure they’re accessing relevant support and then thinking about their next steps. </w:t>
      </w:r>
    </w:p>
    <w:p w14:paraId="6D3E3B06" w14:textId="77777777" w:rsidR="002A2D88" w:rsidRPr="00CC7510" w:rsidRDefault="002A2D88" w:rsidP="008E1AB8">
      <w:pPr>
        <w:pStyle w:val="NormalWeb"/>
        <w:shd w:val="clear" w:color="auto" w:fill="FFFFFF"/>
        <w:spacing w:before="0" w:beforeAutospacing="0" w:after="150" w:afterAutospacing="0" w:line="360" w:lineRule="auto"/>
        <w:jc w:val="both"/>
        <w:rPr>
          <w:rFonts w:ascii="Arial" w:hAnsi="Arial" w:cs="Arial"/>
          <w:color w:val="002060"/>
        </w:rPr>
      </w:pPr>
      <w:r w:rsidRPr="00CC7510">
        <w:rPr>
          <w:rFonts w:ascii="Arial" w:hAnsi="Arial" w:cs="Arial"/>
          <w:color w:val="002060"/>
        </w:rPr>
        <w:t>This delivers against the NHS’s vision for mental health care and support through more local, community mental health services and how community services should offer whole-person, whole-population health approaches.</w:t>
      </w:r>
    </w:p>
    <w:p w14:paraId="076B39BD" w14:textId="77777777" w:rsidR="002A2D88" w:rsidRPr="00CC7510" w:rsidRDefault="002A2D88" w:rsidP="008E1AB8">
      <w:pPr>
        <w:spacing w:line="360" w:lineRule="auto"/>
        <w:jc w:val="both"/>
        <w:rPr>
          <w:rFonts w:cs="Arial"/>
          <w:color w:val="002060"/>
          <w:lang w:eastAsia="en-GB"/>
        </w:rPr>
      </w:pPr>
      <w:r w:rsidRPr="00CC7510">
        <w:rPr>
          <w:rFonts w:cs="Arial"/>
          <w:color w:val="002060"/>
          <w:lang w:eastAsia="en-GB"/>
        </w:rPr>
        <w:t xml:space="preserve">Our Vision is to create services where people are recognised, valued, and supported. The same is true of our workplaces. We pride ourselves on our welcoming, inclusive, and safe spaces to work. </w:t>
      </w:r>
    </w:p>
    <w:p w14:paraId="3792B225" w14:textId="77777777" w:rsidR="002A2D88" w:rsidRPr="00CC7510" w:rsidRDefault="002A2D88" w:rsidP="008E1AB8">
      <w:pPr>
        <w:spacing w:line="360" w:lineRule="auto"/>
        <w:jc w:val="both"/>
        <w:rPr>
          <w:rFonts w:cs="Arial"/>
          <w:b/>
          <w:bCs/>
          <w:color w:val="002060"/>
        </w:rPr>
      </w:pPr>
    </w:p>
    <w:p w14:paraId="2ECD6C61" w14:textId="77777777" w:rsidR="000E539C" w:rsidRPr="00CC7510" w:rsidRDefault="000E539C" w:rsidP="008E1AB8">
      <w:pPr>
        <w:spacing w:line="360" w:lineRule="auto"/>
        <w:jc w:val="both"/>
        <w:rPr>
          <w:rFonts w:cs="Arial"/>
          <w:b/>
          <w:color w:val="002060"/>
        </w:rPr>
      </w:pPr>
    </w:p>
    <w:p w14:paraId="00DCDC5C" w14:textId="77777777" w:rsidR="000E539C" w:rsidRPr="00CC7510" w:rsidRDefault="000E539C" w:rsidP="008E1AB8">
      <w:pPr>
        <w:spacing w:line="360" w:lineRule="auto"/>
        <w:jc w:val="both"/>
        <w:rPr>
          <w:rFonts w:cs="Arial"/>
          <w:b/>
          <w:color w:val="002060"/>
        </w:rPr>
      </w:pPr>
    </w:p>
    <w:p w14:paraId="11C90EE9" w14:textId="2CC0F0A6" w:rsidR="002A2D88" w:rsidRPr="00CC7510" w:rsidRDefault="006168CF" w:rsidP="008E1AB8">
      <w:pPr>
        <w:spacing w:line="360" w:lineRule="auto"/>
        <w:jc w:val="both"/>
        <w:rPr>
          <w:rFonts w:cs="Arial"/>
          <w:b/>
          <w:color w:val="002060"/>
        </w:rPr>
      </w:pPr>
      <w:r w:rsidRPr="00CC7510">
        <w:rPr>
          <w:rFonts w:cs="Arial"/>
          <w:b/>
          <w:color w:val="002060"/>
        </w:rPr>
        <w:t>About Bath Mind</w:t>
      </w:r>
    </w:p>
    <w:p w14:paraId="4422CA1F" w14:textId="77777777" w:rsidR="000E539C" w:rsidRPr="00CC7510" w:rsidRDefault="000E539C" w:rsidP="008E1AB8">
      <w:pPr>
        <w:spacing w:line="360" w:lineRule="auto"/>
        <w:jc w:val="both"/>
        <w:rPr>
          <w:rFonts w:cs="Arial"/>
          <w:color w:val="002060"/>
        </w:rPr>
      </w:pPr>
    </w:p>
    <w:p w14:paraId="694DAF79" w14:textId="4B101C84" w:rsidR="002A2D88" w:rsidRPr="00CC7510" w:rsidRDefault="002A2D88" w:rsidP="008E1AB8">
      <w:pPr>
        <w:spacing w:line="360" w:lineRule="auto"/>
        <w:jc w:val="both"/>
        <w:rPr>
          <w:rFonts w:cs="Arial"/>
          <w:color w:val="002060"/>
        </w:rPr>
      </w:pPr>
      <w:r w:rsidRPr="00CC7510">
        <w:rPr>
          <w:rFonts w:cs="Arial"/>
          <w:color w:val="002060"/>
        </w:rPr>
        <w:t xml:space="preserve">Bath Mind was established in 1998 by a group of local people with lived experience of mental ill health who wanted to provide information and activities for people in the community.  Since </w:t>
      </w:r>
      <w:proofErr w:type="gramStart"/>
      <w:r w:rsidRPr="00CC7510">
        <w:rPr>
          <w:rFonts w:cs="Arial"/>
          <w:color w:val="002060"/>
        </w:rPr>
        <w:t>then</w:t>
      </w:r>
      <w:proofErr w:type="gramEnd"/>
      <w:r w:rsidRPr="00CC7510">
        <w:rPr>
          <w:rFonts w:cs="Arial"/>
          <w:color w:val="002060"/>
        </w:rPr>
        <w:t xml:space="preserve"> we have worked hard to develop what we do in response to local needs.</w:t>
      </w:r>
    </w:p>
    <w:p w14:paraId="6451A2F3" w14:textId="77777777" w:rsidR="002A2D88" w:rsidRPr="00CC7510" w:rsidRDefault="002A2D88" w:rsidP="008E1AB8">
      <w:pPr>
        <w:spacing w:line="360" w:lineRule="auto"/>
        <w:jc w:val="both"/>
        <w:rPr>
          <w:rFonts w:cs="Arial"/>
          <w:color w:val="002060"/>
        </w:rPr>
      </w:pPr>
    </w:p>
    <w:p w14:paraId="2AE536FF" w14:textId="77777777" w:rsidR="002A2D88" w:rsidRPr="00CC7510" w:rsidRDefault="002A2D88" w:rsidP="008E1AB8">
      <w:pPr>
        <w:spacing w:line="360" w:lineRule="auto"/>
        <w:jc w:val="both"/>
        <w:rPr>
          <w:rFonts w:cs="Arial"/>
          <w:color w:val="002060"/>
        </w:rPr>
      </w:pPr>
      <w:r w:rsidRPr="00CC7510">
        <w:rPr>
          <w:rFonts w:cs="Arial"/>
          <w:color w:val="002060"/>
        </w:rPr>
        <w:t>Many of our current staff have lived experience of facing mental health challenges; we have a greater understanding of the community that we support.</w:t>
      </w:r>
    </w:p>
    <w:p w14:paraId="367B8BA3" w14:textId="77777777" w:rsidR="002A2D88" w:rsidRPr="00CC7510" w:rsidRDefault="002A2D88" w:rsidP="008E1AB8">
      <w:pPr>
        <w:spacing w:line="360" w:lineRule="auto"/>
        <w:jc w:val="both"/>
        <w:rPr>
          <w:rFonts w:cs="Arial"/>
          <w:color w:val="002060"/>
        </w:rPr>
      </w:pPr>
      <w:r w:rsidRPr="00CC7510">
        <w:rPr>
          <w:rFonts w:cs="Arial"/>
          <w:color w:val="002060"/>
        </w:rPr>
        <w:t>We are in contact with thousands of people annually to improve and maintain mental health and wellbeing.</w:t>
      </w:r>
    </w:p>
    <w:p w14:paraId="3CA8AC21" w14:textId="77777777" w:rsidR="002A2D88" w:rsidRPr="00CC7510" w:rsidRDefault="002A2D88" w:rsidP="008E1AB8">
      <w:pPr>
        <w:spacing w:line="360" w:lineRule="auto"/>
        <w:jc w:val="both"/>
        <w:rPr>
          <w:rFonts w:cs="Arial"/>
          <w:color w:val="002060"/>
        </w:rPr>
      </w:pPr>
    </w:p>
    <w:p w14:paraId="2DE04582" w14:textId="77777777" w:rsidR="002A2D88" w:rsidRPr="00CC7510" w:rsidRDefault="002A2D88" w:rsidP="008E1AB8">
      <w:pPr>
        <w:spacing w:line="360" w:lineRule="auto"/>
        <w:jc w:val="both"/>
        <w:rPr>
          <w:rFonts w:cs="Arial"/>
          <w:color w:val="002060"/>
        </w:rPr>
      </w:pPr>
      <w:r w:rsidRPr="00CC7510">
        <w:rPr>
          <w:rFonts w:cs="Arial"/>
          <w:color w:val="002060"/>
        </w:rPr>
        <w:t>While we are affiliated to national Mind, we receive no direct funding from them. We are a self – sustaining, independent locally run charity.</w:t>
      </w:r>
    </w:p>
    <w:p w14:paraId="0FD745B3" w14:textId="77777777" w:rsidR="002A2D88" w:rsidRPr="00CC7510" w:rsidRDefault="002A2D88" w:rsidP="008E1AB8">
      <w:pPr>
        <w:spacing w:line="360" w:lineRule="auto"/>
        <w:jc w:val="both"/>
        <w:rPr>
          <w:rFonts w:cs="Arial"/>
          <w:color w:val="002060"/>
        </w:rPr>
      </w:pPr>
    </w:p>
    <w:p w14:paraId="5099A3B7" w14:textId="77777777" w:rsidR="002A2D88" w:rsidRPr="00CC7510" w:rsidRDefault="002A2D88" w:rsidP="008E1AB8">
      <w:pPr>
        <w:spacing w:line="360" w:lineRule="auto"/>
        <w:jc w:val="both"/>
        <w:rPr>
          <w:rFonts w:cs="Arial"/>
          <w:color w:val="002060"/>
          <w:lang w:eastAsia="en-GB"/>
        </w:rPr>
      </w:pPr>
      <w:r w:rsidRPr="00CC7510">
        <w:rPr>
          <w:rFonts w:cs="Arial"/>
          <w:color w:val="002060"/>
          <w:lang w:eastAsia="en-GB"/>
        </w:rPr>
        <w:t>The service will promote independence and wellbeing and support those to achieve their goals from a strengths-based approach. The Counsellor part to this role will provide therapeutic support,</w:t>
      </w:r>
      <w:r w:rsidR="006168CF" w:rsidRPr="00CC7510">
        <w:rPr>
          <w:rFonts w:cs="Arial"/>
          <w:color w:val="002060"/>
          <w:lang w:eastAsia="en-GB"/>
        </w:rPr>
        <w:t xml:space="preserve"> tools to</w:t>
      </w:r>
      <w:r w:rsidRPr="00CC7510">
        <w:rPr>
          <w:rFonts w:cs="Arial"/>
          <w:color w:val="002060"/>
          <w:lang w:eastAsia="en-GB"/>
        </w:rPr>
        <w:t xml:space="preserve"> </w:t>
      </w:r>
      <w:r w:rsidR="006168CF" w:rsidRPr="00CC7510">
        <w:rPr>
          <w:rFonts w:cs="Arial"/>
          <w:color w:val="002060"/>
          <w:lang w:eastAsia="en-GB"/>
        </w:rPr>
        <w:t>build resilience</w:t>
      </w:r>
      <w:r w:rsidR="00D06A18" w:rsidRPr="00CC7510">
        <w:rPr>
          <w:rFonts w:cs="Arial"/>
          <w:color w:val="002060"/>
          <w:lang w:eastAsia="en-GB"/>
        </w:rPr>
        <w:t xml:space="preserve"> and </w:t>
      </w:r>
      <w:r w:rsidRPr="00CC7510">
        <w:rPr>
          <w:rFonts w:cs="Arial"/>
          <w:color w:val="002060"/>
          <w:lang w:eastAsia="en-GB"/>
        </w:rPr>
        <w:t>enable people to develop self-confidence to move towards identified goals and make</w:t>
      </w:r>
      <w:r w:rsidR="006168CF" w:rsidRPr="00CC7510">
        <w:rPr>
          <w:rFonts w:cs="Arial"/>
          <w:color w:val="002060"/>
          <w:lang w:eastAsia="en-GB"/>
        </w:rPr>
        <w:t xml:space="preserve"> positive changes in their life</w:t>
      </w:r>
      <w:r w:rsidRPr="00CC7510">
        <w:rPr>
          <w:rFonts w:cs="Arial"/>
          <w:color w:val="002060"/>
          <w:lang w:eastAsia="en-GB"/>
        </w:rPr>
        <w:t xml:space="preserve">. </w:t>
      </w:r>
    </w:p>
    <w:p w14:paraId="312A8C75" w14:textId="77777777" w:rsidR="00643991" w:rsidRPr="00CC7510" w:rsidRDefault="00643991" w:rsidP="008E1AB8">
      <w:pPr>
        <w:spacing w:line="360" w:lineRule="auto"/>
        <w:jc w:val="both"/>
        <w:rPr>
          <w:rFonts w:cs="Arial"/>
          <w:b/>
          <w:bCs/>
        </w:rPr>
      </w:pPr>
    </w:p>
    <w:p w14:paraId="485B2A56" w14:textId="498FD7E9" w:rsidR="00643991" w:rsidRPr="00CC7510" w:rsidRDefault="00197996" w:rsidP="008E1AB8">
      <w:pPr>
        <w:spacing w:line="360" w:lineRule="auto"/>
        <w:jc w:val="both"/>
        <w:rPr>
          <w:rFonts w:cs="Arial"/>
          <w:b/>
          <w:color w:val="002060"/>
        </w:rPr>
      </w:pPr>
      <w:r w:rsidRPr="00CC7510">
        <w:rPr>
          <w:rFonts w:cs="Arial"/>
          <w:b/>
          <w:color w:val="002060"/>
        </w:rPr>
        <w:t>Overall</w:t>
      </w:r>
      <w:r w:rsidR="00140E2A" w:rsidRPr="00CC7510">
        <w:rPr>
          <w:rFonts w:cs="Arial"/>
          <w:b/>
          <w:color w:val="002060"/>
        </w:rPr>
        <w:t xml:space="preserve"> Responsibilities</w:t>
      </w:r>
    </w:p>
    <w:p w14:paraId="2E5ADDE9" w14:textId="77777777" w:rsidR="000E539C" w:rsidRPr="00CC7510" w:rsidRDefault="000E539C" w:rsidP="008E1AB8">
      <w:pPr>
        <w:spacing w:line="360" w:lineRule="auto"/>
        <w:jc w:val="both"/>
        <w:rPr>
          <w:rFonts w:cs="Arial"/>
          <w:b/>
          <w:color w:val="002060"/>
        </w:rPr>
      </w:pPr>
    </w:p>
    <w:p w14:paraId="6C740A2B" w14:textId="77777777" w:rsidR="008A176B" w:rsidRPr="00CC7510" w:rsidRDefault="00D06A18" w:rsidP="008E1AB8">
      <w:pPr>
        <w:numPr>
          <w:ilvl w:val="0"/>
          <w:numId w:val="18"/>
        </w:numPr>
        <w:spacing w:line="360" w:lineRule="auto"/>
        <w:jc w:val="both"/>
        <w:rPr>
          <w:rFonts w:cs="Arial"/>
          <w:color w:val="002060"/>
        </w:rPr>
      </w:pPr>
      <w:r w:rsidRPr="00CC7510">
        <w:rPr>
          <w:rFonts w:cs="Arial"/>
          <w:color w:val="002060"/>
        </w:rPr>
        <w:t>To coordinate and manage</w:t>
      </w:r>
      <w:r w:rsidR="006168CF" w:rsidRPr="00CC7510">
        <w:rPr>
          <w:rFonts w:cs="Arial"/>
          <w:color w:val="002060"/>
        </w:rPr>
        <w:t xml:space="preserve"> a counselling case load.</w:t>
      </w:r>
    </w:p>
    <w:p w14:paraId="3AB70729" w14:textId="77777777" w:rsidR="00AD3D9E" w:rsidRPr="00CC7510" w:rsidRDefault="008A176B" w:rsidP="008E1AB8">
      <w:pPr>
        <w:numPr>
          <w:ilvl w:val="0"/>
          <w:numId w:val="18"/>
        </w:numPr>
        <w:spacing w:line="360" w:lineRule="auto"/>
        <w:jc w:val="both"/>
        <w:rPr>
          <w:rFonts w:cs="Arial"/>
          <w:color w:val="002060"/>
        </w:rPr>
      </w:pPr>
      <w:r w:rsidRPr="00CC7510">
        <w:rPr>
          <w:rFonts w:cs="Arial"/>
          <w:color w:val="002060"/>
        </w:rPr>
        <w:t xml:space="preserve">To work with and support the Counselling Lead and Counselling Coordinator in delivering a quality service. </w:t>
      </w:r>
    </w:p>
    <w:p w14:paraId="1A9A8D55" w14:textId="77777777" w:rsidR="00AD3D9E" w:rsidRPr="00CC7510" w:rsidRDefault="00AD3D9E" w:rsidP="008E1AB8">
      <w:pPr>
        <w:numPr>
          <w:ilvl w:val="0"/>
          <w:numId w:val="18"/>
        </w:numPr>
        <w:spacing w:line="360" w:lineRule="auto"/>
        <w:jc w:val="both"/>
        <w:rPr>
          <w:rFonts w:cs="Arial"/>
          <w:color w:val="002060"/>
        </w:rPr>
      </w:pPr>
      <w:r w:rsidRPr="00CC7510">
        <w:rPr>
          <w:rFonts w:cs="Arial"/>
          <w:color w:val="002060"/>
        </w:rPr>
        <w:t xml:space="preserve">To </w:t>
      </w:r>
      <w:r w:rsidR="00D06A18" w:rsidRPr="00CC7510">
        <w:rPr>
          <w:rFonts w:cs="Arial"/>
          <w:color w:val="002060"/>
        </w:rPr>
        <w:t>support and encourage</w:t>
      </w:r>
      <w:r w:rsidR="00034E99" w:rsidRPr="00CC7510">
        <w:rPr>
          <w:rFonts w:cs="Arial"/>
          <w:color w:val="002060"/>
        </w:rPr>
        <w:t xml:space="preserve"> volunteer</w:t>
      </w:r>
      <w:r w:rsidRPr="00CC7510">
        <w:rPr>
          <w:rFonts w:cs="Arial"/>
          <w:color w:val="002060"/>
        </w:rPr>
        <w:t xml:space="preserve"> </w:t>
      </w:r>
      <w:r w:rsidR="00034E99" w:rsidRPr="00CC7510">
        <w:rPr>
          <w:rFonts w:cs="Arial"/>
          <w:color w:val="002060"/>
        </w:rPr>
        <w:t>counsellors</w:t>
      </w:r>
      <w:r w:rsidR="00D06A18" w:rsidRPr="00CC7510">
        <w:rPr>
          <w:rFonts w:cs="Arial"/>
          <w:color w:val="002060"/>
        </w:rPr>
        <w:t xml:space="preserve"> and peers</w:t>
      </w:r>
      <w:r w:rsidR="00034E99" w:rsidRPr="00CC7510">
        <w:rPr>
          <w:rFonts w:cs="Arial"/>
          <w:color w:val="002060"/>
        </w:rPr>
        <w:t xml:space="preserve">. </w:t>
      </w:r>
    </w:p>
    <w:p w14:paraId="362CBCC3" w14:textId="77777777" w:rsidR="00AD3D9E" w:rsidRPr="00CC7510" w:rsidRDefault="00AD3D9E" w:rsidP="008E1AB8">
      <w:pPr>
        <w:numPr>
          <w:ilvl w:val="0"/>
          <w:numId w:val="18"/>
        </w:numPr>
        <w:spacing w:line="360" w:lineRule="auto"/>
        <w:jc w:val="both"/>
        <w:rPr>
          <w:rFonts w:cs="Arial"/>
          <w:color w:val="002060"/>
        </w:rPr>
      </w:pPr>
      <w:r w:rsidRPr="00CC7510">
        <w:rPr>
          <w:rFonts w:cs="Arial"/>
          <w:color w:val="002060"/>
        </w:rPr>
        <w:t xml:space="preserve">To provide </w:t>
      </w:r>
      <w:r w:rsidR="008A176B" w:rsidRPr="00CC7510">
        <w:rPr>
          <w:rFonts w:cs="Arial"/>
          <w:color w:val="002060"/>
        </w:rPr>
        <w:t>regular communication</w:t>
      </w:r>
      <w:r w:rsidR="005D0A10" w:rsidRPr="00CC7510">
        <w:rPr>
          <w:rFonts w:cs="Arial"/>
          <w:color w:val="002060"/>
        </w:rPr>
        <w:t xml:space="preserve"> to </w:t>
      </w:r>
      <w:r w:rsidR="008A176B" w:rsidRPr="00CC7510">
        <w:rPr>
          <w:rFonts w:cs="Arial"/>
          <w:color w:val="002060"/>
        </w:rPr>
        <w:t>the Counselling Lead and Counselling Coordinator</w:t>
      </w:r>
      <w:r w:rsidR="00D06A18" w:rsidRPr="00CC7510">
        <w:rPr>
          <w:rFonts w:cs="Arial"/>
          <w:color w:val="002060"/>
        </w:rPr>
        <w:t>,</w:t>
      </w:r>
      <w:r w:rsidR="008A176B" w:rsidRPr="00CC7510">
        <w:rPr>
          <w:rFonts w:cs="Arial"/>
          <w:color w:val="002060"/>
        </w:rPr>
        <w:t xml:space="preserve"> </w:t>
      </w:r>
      <w:r w:rsidR="005D0A10" w:rsidRPr="00CC7510">
        <w:rPr>
          <w:rFonts w:cs="Arial"/>
          <w:color w:val="002060"/>
        </w:rPr>
        <w:t>service manager</w:t>
      </w:r>
      <w:r w:rsidR="00DB4DFC" w:rsidRPr="00CC7510">
        <w:rPr>
          <w:rFonts w:cs="Arial"/>
          <w:color w:val="002060"/>
        </w:rPr>
        <w:t>s</w:t>
      </w:r>
      <w:r w:rsidR="00D06A18" w:rsidRPr="00CC7510">
        <w:rPr>
          <w:rFonts w:cs="Arial"/>
          <w:color w:val="002060"/>
        </w:rPr>
        <w:t xml:space="preserve">, </w:t>
      </w:r>
      <w:proofErr w:type="gramStart"/>
      <w:r w:rsidR="00D06A18" w:rsidRPr="00CC7510">
        <w:rPr>
          <w:rFonts w:cs="Arial"/>
          <w:color w:val="002060"/>
        </w:rPr>
        <w:t>staff</w:t>
      </w:r>
      <w:proofErr w:type="gramEnd"/>
      <w:r w:rsidR="005D0A10" w:rsidRPr="00CC7510">
        <w:rPr>
          <w:rFonts w:cs="Arial"/>
          <w:color w:val="002060"/>
        </w:rPr>
        <w:t xml:space="preserve"> and</w:t>
      </w:r>
      <w:r w:rsidRPr="00CC7510">
        <w:rPr>
          <w:rFonts w:cs="Arial"/>
          <w:color w:val="002060"/>
        </w:rPr>
        <w:t xml:space="preserve"> volunteers on a reg</w:t>
      </w:r>
      <w:r w:rsidR="006168CF" w:rsidRPr="00CC7510">
        <w:rPr>
          <w:rFonts w:cs="Arial"/>
          <w:color w:val="002060"/>
        </w:rPr>
        <w:t>ular basis throughout the year.</w:t>
      </w:r>
    </w:p>
    <w:p w14:paraId="6D52583C" w14:textId="77777777" w:rsidR="00400F8C" w:rsidRPr="00CC7510" w:rsidRDefault="00400F8C" w:rsidP="008E1AB8">
      <w:pPr>
        <w:numPr>
          <w:ilvl w:val="0"/>
          <w:numId w:val="18"/>
        </w:numPr>
        <w:spacing w:line="360" w:lineRule="auto"/>
        <w:jc w:val="both"/>
        <w:rPr>
          <w:rFonts w:cs="Arial"/>
          <w:color w:val="002060"/>
        </w:rPr>
      </w:pPr>
      <w:r w:rsidRPr="00CC7510">
        <w:rPr>
          <w:rFonts w:cs="Arial"/>
          <w:color w:val="002060"/>
        </w:rPr>
        <w:t>To comply with Ba</w:t>
      </w:r>
      <w:r w:rsidR="0015389E" w:rsidRPr="00CC7510">
        <w:rPr>
          <w:rFonts w:cs="Arial"/>
          <w:color w:val="002060"/>
        </w:rPr>
        <w:t>th Mind</w:t>
      </w:r>
      <w:r w:rsidR="00197996" w:rsidRPr="00CC7510">
        <w:rPr>
          <w:rFonts w:cs="Arial"/>
          <w:color w:val="002060"/>
        </w:rPr>
        <w:t>’s</w:t>
      </w:r>
      <w:r w:rsidR="0015389E" w:rsidRPr="00CC7510">
        <w:rPr>
          <w:rFonts w:cs="Arial"/>
          <w:color w:val="002060"/>
        </w:rPr>
        <w:t xml:space="preserve"> policies and procedures</w:t>
      </w:r>
      <w:r w:rsidR="005D0A10" w:rsidRPr="00CC7510">
        <w:rPr>
          <w:rFonts w:cs="Arial"/>
          <w:color w:val="002060"/>
        </w:rPr>
        <w:t>.</w:t>
      </w:r>
    </w:p>
    <w:p w14:paraId="0B0FD602" w14:textId="77777777" w:rsidR="006168CF" w:rsidRPr="00CC7510" w:rsidRDefault="006168CF" w:rsidP="008E1AB8">
      <w:pPr>
        <w:spacing w:line="360" w:lineRule="auto"/>
        <w:jc w:val="both"/>
        <w:rPr>
          <w:rFonts w:cs="Arial"/>
          <w:color w:val="002060"/>
        </w:rPr>
      </w:pPr>
    </w:p>
    <w:p w14:paraId="7991C6E4" w14:textId="7A7DE4C3" w:rsidR="006168CF" w:rsidRPr="00CC7510" w:rsidRDefault="006168CF" w:rsidP="008E1AB8">
      <w:pPr>
        <w:spacing w:line="360" w:lineRule="auto"/>
        <w:jc w:val="both"/>
        <w:rPr>
          <w:rFonts w:cs="Arial"/>
          <w:b/>
          <w:color w:val="002060"/>
        </w:rPr>
      </w:pPr>
      <w:r w:rsidRPr="00CC7510">
        <w:rPr>
          <w:rFonts w:cs="Arial"/>
          <w:b/>
          <w:color w:val="002060"/>
        </w:rPr>
        <w:t>Specific Responsibilities</w:t>
      </w:r>
    </w:p>
    <w:p w14:paraId="4ABDFC42" w14:textId="77777777" w:rsidR="000E539C" w:rsidRPr="00CC7510" w:rsidRDefault="000E539C" w:rsidP="008E1AB8">
      <w:pPr>
        <w:spacing w:line="360" w:lineRule="auto"/>
        <w:jc w:val="both"/>
        <w:rPr>
          <w:rFonts w:cs="Arial"/>
          <w:b/>
          <w:color w:val="002060"/>
        </w:rPr>
      </w:pPr>
    </w:p>
    <w:p w14:paraId="6888138F" w14:textId="77777777" w:rsidR="006168CF" w:rsidRPr="00CC7510" w:rsidRDefault="006168CF" w:rsidP="008E1AB8">
      <w:pPr>
        <w:numPr>
          <w:ilvl w:val="0"/>
          <w:numId w:val="18"/>
        </w:numPr>
        <w:spacing w:line="360" w:lineRule="auto"/>
        <w:jc w:val="both"/>
        <w:rPr>
          <w:rFonts w:cs="Arial"/>
          <w:color w:val="002060"/>
        </w:rPr>
      </w:pPr>
      <w:r w:rsidRPr="00CC7510">
        <w:rPr>
          <w:rFonts w:cs="Arial"/>
          <w:color w:val="002060"/>
        </w:rPr>
        <w:t xml:space="preserve">To hold membership to a BACP or equivalent and to agree to adhere to the BACP code of ethical practice. </w:t>
      </w:r>
    </w:p>
    <w:p w14:paraId="4763432B" w14:textId="77777777" w:rsidR="006168CF" w:rsidRPr="00CC7510" w:rsidRDefault="006168CF" w:rsidP="008E1AB8">
      <w:pPr>
        <w:numPr>
          <w:ilvl w:val="0"/>
          <w:numId w:val="18"/>
        </w:numPr>
        <w:spacing w:line="360" w:lineRule="auto"/>
        <w:jc w:val="both"/>
        <w:rPr>
          <w:rFonts w:cs="Arial"/>
          <w:color w:val="002060"/>
        </w:rPr>
      </w:pPr>
      <w:r w:rsidRPr="00CC7510">
        <w:rPr>
          <w:rFonts w:cs="Arial"/>
          <w:color w:val="002060"/>
        </w:rPr>
        <w:t>To conduct initial assessments, including assessing risk and safeguarding issues.</w:t>
      </w:r>
    </w:p>
    <w:p w14:paraId="4614A9E1" w14:textId="77777777" w:rsidR="006168CF" w:rsidRPr="00CC7510" w:rsidRDefault="006168CF" w:rsidP="008E1AB8">
      <w:pPr>
        <w:numPr>
          <w:ilvl w:val="0"/>
          <w:numId w:val="18"/>
        </w:numPr>
        <w:spacing w:line="360" w:lineRule="auto"/>
        <w:jc w:val="both"/>
        <w:rPr>
          <w:rFonts w:cs="Arial"/>
          <w:color w:val="002060"/>
        </w:rPr>
      </w:pPr>
      <w:r w:rsidRPr="00CC7510">
        <w:rPr>
          <w:rFonts w:cs="Arial"/>
          <w:color w:val="002060"/>
        </w:rPr>
        <w:t xml:space="preserve">To </w:t>
      </w:r>
      <w:proofErr w:type="gramStart"/>
      <w:r w:rsidRPr="00CC7510">
        <w:rPr>
          <w:rFonts w:cs="Arial"/>
          <w:color w:val="002060"/>
        </w:rPr>
        <w:t xml:space="preserve">keep excellent and </w:t>
      </w:r>
      <w:r w:rsidR="00D06A18" w:rsidRPr="00CC7510">
        <w:rPr>
          <w:rFonts w:cs="Arial"/>
          <w:color w:val="002060"/>
        </w:rPr>
        <w:t xml:space="preserve">up-to-date records of individual work </w:t>
      </w:r>
      <w:r w:rsidRPr="00CC7510">
        <w:rPr>
          <w:rFonts w:cs="Arial"/>
          <w:color w:val="002060"/>
        </w:rPr>
        <w:t>at all times</w:t>
      </w:r>
      <w:proofErr w:type="gramEnd"/>
      <w:r w:rsidRPr="00CC7510">
        <w:rPr>
          <w:rFonts w:cs="Arial"/>
          <w:color w:val="002060"/>
        </w:rPr>
        <w:t>, adhering to confidentiality and information sharing protocols in conjunction with safeguarding requirements.</w:t>
      </w:r>
    </w:p>
    <w:p w14:paraId="21C5EDBD" w14:textId="77777777" w:rsidR="006168CF" w:rsidRPr="00CC7510" w:rsidRDefault="006168CF" w:rsidP="008E1AB8">
      <w:pPr>
        <w:numPr>
          <w:ilvl w:val="0"/>
          <w:numId w:val="18"/>
        </w:numPr>
        <w:spacing w:line="360" w:lineRule="auto"/>
        <w:jc w:val="both"/>
        <w:rPr>
          <w:rFonts w:cs="Arial"/>
          <w:color w:val="002060"/>
        </w:rPr>
      </w:pPr>
      <w:r w:rsidRPr="00CC7510">
        <w:rPr>
          <w:rFonts w:cs="Arial"/>
          <w:color w:val="002060"/>
        </w:rPr>
        <w:t>Actively contribute to the delivery and evaluation of the service. Ensure all provision has associated qualitative and quantitative data, evidencing outcomes for monitoring information and reporting requirement.</w:t>
      </w:r>
    </w:p>
    <w:p w14:paraId="413E2CB3" w14:textId="77777777" w:rsidR="006168CF" w:rsidRPr="00CC7510" w:rsidRDefault="006168CF" w:rsidP="008E1AB8">
      <w:pPr>
        <w:numPr>
          <w:ilvl w:val="0"/>
          <w:numId w:val="18"/>
        </w:numPr>
        <w:spacing w:line="360" w:lineRule="auto"/>
        <w:jc w:val="both"/>
        <w:rPr>
          <w:rFonts w:cs="Arial"/>
          <w:color w:val="002060"/>
        </w:rPr>
      </w:pPr>
      <w:r w:rsidRPr="00CC7510">
        <w:rPr>
          <w:rFonts w:cs="Arial"/>
          <w:color w:val="002060"/>
        </w:rPr>
        <w:t>To regularly review counselling practice.</w:t>
      </w:r>
    </w:p>
    <w:p w14:paraId="09459BFB" w14:textId="77777777" w:rsidR="006168CF" w:rsidRPr="00CC7510" w:rsidRDefault="006168CF" w:rsidP="008E1AB8">
      <w:pPr>
        <w:numPr>
          <w:ilvl w:val="0"/>
          <w:numId w:val="18"/>
        </w:numPr>
        <w:spacing w:line="360" w:lineRule="auto"/>
        <w:jc w:val="both"/>
        <w:rPr>
          <w:rFonts w:cs="Arial"/>
          <w:color w:val="002060"/>
        </w:rPr>
      </w:pPr>
      <w:r w:rsidRPr="00CC7510">
        <w:rPr>
          <w:rFonts w:cs="Arial"/>
          <w:color w:val="002060"/>
        </w:rPr>
        <w:t xml:space="preserve">To attend regular counselling supervision. </w:t>
      </w:r>
    </w:p>
    <w:p w14:paraId="4E7DB490" w14:textId="77777777" w:rsidR="006168CF" w:rsidRPr="00CC7510" w:rsidRDefault="00D06A18" w:rsidP="008E1AB8">
      <w:pPr>
        <w:numPr>
          <w:ilvl w:val="0"/>
          <w:numId w:val="18"/>
        </w:numPr>
        <w:spacing w:line="360" w:lineRule="auto"/>
        <w:jc w:val="both"/>
        <w:rPr>
          <w:rFonts w:cs="Arial"/>
          <w:color w:val="002060"/>
        </w:rPr>
      </w:pPr>
      <w:r w:rsidRPr="00CC7510">
        <w:rPr>
          <w:rFonts w:cs="Arial"/>
          <w:color w:val="002060"/>
        </w:rPr>
        <w:t xml:space="preserve">To work with clients who are willing </w:t>
      </w:r>
      <w:r w:rsidR="006168CF" w:rsidRPr="00CC7510">
        <w:rPr>
          <w:rFonts w:cs="Arial"/>
          <w:color w:val="002060"/>
        </w:rPr>
        <w:t xml:space="preserve">to provide case studies, </w:t>
      </w:r>
      <w:proofErr w:type="gramStart"/>
      <w:r w:rsidR="006168CF" w:rsidRPr="00CC7510">
        <w:rPr>
          <w:rFonts w:cs="Arial"/>
          <w:color w:val="002060"/>
        </w:rPr>
        <w:t>evaluation</w:t>
      </w:r>
      <w:proofErr w:type="gramEnd"/>
      <w:r w:rsidR="006168CF" w:rsidRPr="00CC7510">
        <w:rPr>
          <w:rFonts w:cs="Arial"/>
          <w:color w:val="002060"/>
        </w:rPr>
        <w:t xml:space="preserve"> and feedback.  </w:t>
      </w:r>
    </w:p>
    <w:p w14:paraId="4784E3FC" w14:textId="77777777" w:rsidR="006168CF" w:rsidRPr="00CC7510" w:rsidRDefault="006168CF" w:rsidP="008E1AB8">
      <w:pPr>
        <w:numPr>
          <w:ilvl w:val="0"/>
          <w:numId w:val="18"/>
        </w:numPr>
        <w:spacing w:line="360" w:lineRule="auto"/>
        <w:jc w:val="both"/>
        <w:rPr>
          <w:rFonts w:cs="Arial"/>
          <w:color w:val="002060"/>
        </w:rPr>
      </w:pPr>
      <w:r w:rsidRPr="00CC7510">
        <w:rPr>
          <w:rFonts w:cs="Arial"/>
          <w:color w:val="002060"/>
        </w:rPr>
        <w:t xml:space="preserve">To perform any other tasks which are reasonable requests that </w:t>
      </w:r>
      <w:r w:rsidR="00D06A18" w:rsidRPr="00CC7510">
        <w:rPr>
          <w:rFonts w:cs="Arial"/>
          <w:color w:val="002060"/>
        </w:rPr>
        <w:t>may be made in line with the service needs</w:t>
      </w:r>
      <w:r w:rsidRPr="00CC7510">
        <w:rPr>
          <w:rFonts w:cs="Arial"/>
          <w:color w:val="002060"/>
        </w:rPr>
        <w:t>.</w:t>
      </w:r>
    </w:p>
    <w:p w14:paraId="502B150F" w14:textId="77777777" w:rsidR="0033244A" w:rsidRPr="00CC7510" w:rsidRDefault="0033244A" w:rsidP="008E1AB8">
      <w:pPr>
        <w:spacing w:line="360" w:lineRule="auto"/>
        <w:jc w:val="both"/>
        <w:rPr>
          <w:rFonts w:cs="Arial"/>
          <w:b/>
          <w:color w:val="002060"/>
        </w:rPr>
      </w:pPr>
    </w:p>
    <w:p w14:paraId="1FD3CA7A" w14:textId="77777777" w:rsidR="0033244A" w:rsidRPr="00CC7510" w:rsidRDefault="006168CF" w:rsidP="008E1AB8">
      <w:pPr>
        <w:spacing w:line="360" w:lineRule="auto"/>
        <w:jc w:val="both"/>
        <w:rPr>
          <w:rFonts w:cs="Arial"/>
          <w:b/>
          <w:color w:val="002060"/>
        </w:rPr>
      </w:pPr>
      <w:r w:rsidRPr="00CC7510">
        <w:rPr>
          <w:rFonts w:cs="Arial"/>
          <w:b/>
          <w:color w:val="002060"/>
        </w:rPr>
        <w:t>Communication Responsibilities</w:t>
      </w:r>
    </w:p>
    <w:p w14:paraId="0231FEF9" w14:textId="77777777" w:rsidR="000E539C" w:rsidRPr="00CC7510" w:rsidRDefault="000E539C" w:rsidP="008E1AB8">
      <w:pPr>
        <w:spacing w:line="360" w:lineRule="auto"/>
        <w:jc w:val="both"/>
        <w:rPr>
          <w:rFonts w:cs="Arial"/>
          <w:color w:val="002060"/>
        </w:rPr>
      </w:pPr>
    </w:p>
    <w:p w14:paraId="1B0B5E9F" w14:textId="15A55170" w:rsidR="0033244A" w:rsidRPr="00CC7510" w:rsidRDefault="0033244A" w:rsidP="008E1AB8">
      <w:pPr>
        <w:pStyle w:val="ListParagraph"/>
        <w:numPr>
          <w:ilvl w:val="0"/>
          <w:numId w:val="20"/>
        </w:numPr>
        <w:spacing w:line="360" w:lineRule="auto"/>
        <w:jc w:val="both"/>
        <w:rPr>
          <w:rFonts w:cs="Arial"/>
          <w:color w:val="002060"/>
        </w:rPr>
      </w:pPr>
      <w:r w:rsidRPr="00CC7510">
        <w:rPr>
          <w:rFonts w:cs="Arial"/>
          <w:color w:val="002060"/>
        </w:rPr>
        <w:t>To adopt a team approach and be a proactive t</w:t>
      </w:r>
      <w:r w:rsidR="00B70B83" w:rsidRPr="00CC7510">
        <w:rPr>
          <w:rFonts w:cs="Arial"/>
          <w:color w:val="002060"/>
        </w:rPr>
        <w:t>eam member</w:t>
      </w:r>
    </w:p>
    <w:p w14:paraId="1E39CB5C" w14:textId="77777777" w:rsidR="0033244A" w:rsidRPr="00CC7510" w:rsidRDefault="0033244A" w:rsidP="008E1AB8">
      <w:pPr>
        <w:pStyle w:val="ListParagraph"/>
        <w:numPr>
          <w:ilvl w:val="0"/>
          <w:numId w:val="20"/>
        </w:numPr>
        <w:spacing w:line="360" w:lineRule="auto"/>
        <w:jc w:val="both"/>
        <w:rPr>
          <w:rFonts w:cs="Arial"/>
          <w:color w:val="002060"/>
        </w:rPr>
      </w:pPr>
      <w:r w:rsidRPr="00CC7510">
        <w:rPr>
          <w:rFonts w:cs="Arial"/>
          <w:color w:val="002060"/>
        </w:rPr>
        <w:t>To be</w:t>
      </w:r>
      <w:r w:rsidR="00B70B83" w:rsidRPr="00CC7510">
        <w:rPr>
          <w:rFonts w:cs="Arial"/>
          <w:color w:val="002060"/>
        </w:rPr>
        <w:t xml:space="preserve"> non-judgemental and empathetic</w:t>
      </w:r>
    </w:p>
    <w:p w14:paraId="2A3B5AD8" w14:textId="77777777" w:rsidR="0033244A" w:rsidRPr="00CC7510" w:rsidRDefault="0033244A" w:rsidP="008E1AB8">
      <w:pPr>
        <w:pStyle w:val="ListParagraph"/>
        <w:numPr>
          <w:ilvl w:val="0"/>
          <w:numId w:val="20"/>
        </w:numPr>
        <w:spacing w:line="360" w:lineRule="auto"/>
        <w:jc w:val="both"/>
        <w:rPr>
          <w:rFonts w:cs="Arial"/>
          <w:color w:val="002060"/>
        </w:rPr>
      </w:pPr>
      <w:r w:rsidRPr="00CC7510">
        <w:rPr>
          <w:rFonts w:cs="Arial"/>
          <w:color w:val="002060"/>
        </w:rPr>
        <w:lastRenderedPageBreak/>
        <w:t>To adhere to the policy of confidentiality and sharing of information</w:t>
      </w:r>
    </w:p>
    <w:p w14:paraId="4218E2D1" w14:textId="77777777" w:rsidR="0033244A" w:rsidRPr="00CC7510" w:rsidRDefault="00B70B83" w:rsidP="008E1AB8">
      <w:pPr>
        <w:pStyle w:val="ListParagraph"/>
        <w:numPr>
          <w:ilvl w:val="0"/>
          <w:numId w:val="20"/>
        </w:numPr>
        <w:spacing w:line="360" w:lineRule="auto"/>
        <w:jc w:val="both"/>
        <w:rPr>
          <w:rFonts w:cs="Arial"/>
          <w:color w:val="002060"/>
        </w:rPr>
      </w:pPr>
      <w:r w:rsidRPr="00CC7510">
        <w:rPr>
          <w:rFonts w:cs="Arial"/>
          <w:color w:val="002060"/>
        </w:rPr>
        <w:t>To be non-discriminatory</w:t>
      </w:r>
    </w:p>
    <w:p w14:paraId="4FC2374E" w14:textId="77777777" w:rsidR="00DA58B1" w:rsidRPr="00CC7510" w:rsidRDefault="00DA58B1" w:rsidP="008E1AB8">
      <w:pPr>
        <w:pStyle w:val="ListParagraph"/>
        <w:numPr>
          <w:ilvl w:val="0"/>
          <w:numId w:val="20"/>
        </w:numPr>
        <w:spacing w:line="360" w:lineRule="auto"/>
        <w:jc w:val="both"/>
        <w:rPr>
          <w:rFonts w:cs="Arial"/>
          <w:color w:val="002060"/>
        </w:rPr>
      </w:pPr>
      <w:r w:rsidRPr="00CC7510">
        <w:rPr>
          <w:rFonts w:cs="Arial"/>
          <w:color w:val="002060"/>
        </w:rPr>
        <w:t xml:space="preserve">To </w:t>
      </w:r>
      <w:proofErr w:type="gramStart"/>
      <w:r w:rsidRPr="00CC7510">
        <w:rPr>
          <w:rFonts w:cs="Arial"/>
          <w:color w:val="002060"/>
        </w:rPr>
        <w:t xml:space="preserve">promote positive perceptions of </w:t>
      </w:r>
      <w:r w:rsidR="00D06A18" w:rsidRPr="00CC7510">
        <w:rPr>
          <w:rFonts w:cs="Arial"/>
          <w:color w:val="002060"/>
        </w:rPr>
        <w:t>the service at all times</w:t>
      </w:r>
      <w:proofErr w:type="gramEnd"/>
    </w:p>
    <w:p w14:paraId="68D07AD5" w14:textId="77777777" w:rsidR="0015389E" w:rsidRPr="00CC7510" w:rsidRDefault="00D06A18" w:rsidP="008E1AB8">
      <w:pPr>
        <w:pStyle w:val="ListParagraph"/>
        <w:numPr>
          <w:ilvl w:val="0"/>
          <w:numId w:val="20"/>
        </w:numPr>
        <w:spacing w:line="360" w:lineRule="auto"/>
        <w:jc w:val="both"/>
        <w:rPr>
          <w:rFonts w:cs="Arial"/>
          <w:color w:val="002060"/>
        </w:rPr>
      </w:pPr>
      <w:r w:rsidRPr="00CC7510">
        <w:rPr>
          <w:rFonts w:cs="Arial"/>
          <w:color w:val="002060"/>
        </w:rPr>
        <w:t>To liaise with individuals using the CSF and</w:t>
      </w:r>
      <w:r w:rsidR="0015389E" w:rsidRPr="00CC7510">
        <w:rPr>
          <w:rFonts w:cs="Arial"/>
          <w:color w:val="002060"/>
        </w:rPr>
        <w:t xml:space="preserve"> Bath Mind services as requi</w:t>
      </w:r>
      <w:r w:rsidR="00B70B83" w:rsidRPr="00CC7510">
        <w:rPr>
          <w:rFonts w:cs="Arial"/>
          <w:color w:val="002060"/>
        </w:rPr>
        <w:t>red</w:t>
      </w:r>
    </w:p>
    <w:p w14:paraId="210532DE" w14:textId="77777777" w:rsidR="006168CF" w:rsidRPr="00CC7510" w:rsidRDefault="006168CF" w:rsidP="008E1AB8">
      <w:pPr>
        <w:pStyle w:val="ListParagraph"/>
        <w:numPr>
          <w:ilvl w:val="0"/>
          <w:numId w:val="20"/>
        </w:numPr>
        <w:spacing w:line="360" w:lineRule="auto"/>
        <w:jc w:val="both"/>
        <w:rPr>
          <w:rFonts w:cs="Arial"/>
          <w:color w:val="002060"/>
        </w:rPr>
      </w:pPr>
      <w:r w:rsidRPr="00CC7510">
        <w:rPr>
          <w:rFonts w:cs="Arial"/>
          <w:color w:val="002060"/>
        </w:rPr>
        <w:t xml:space="preserve">To maintain positive working relationships with other employees and volunteers </w:t>
      </w:r>
    </w:p>
    <w:p w14:paraId="5F7D414B" w14:textId="77777777" w:rsidR="006168CF" w:rsidRPr="00CC7510" w:rsidRDefault="006168CF" w:rsidP="008E1AB8">
      <w:pPr>
        <w:pStyle w:val="ListParagraph"/>
        <w:numPr>
          <w:ilvl w:val="0"/>
          <w:numId w:val="20"/>
        </w:numPr>
        <w:spacing w:line="360" w:lineRule="auto"/>
        <w:jc w:val="both"/>
        <w:rPr>
          <w:rFonts w:cs="Arial"/>
          <w:color w:val="002060"/>
        </w:rPr>
      </w:pPr>
      <w:r w:rsidRPr="00CC7510">
        <w:rPr>
          <w:rFonts w:cs="Arial"/>
          <w:color w:val="002060"/>
        </w:rPr>
        <w:t xml:space="preserve">To attend supervision, </w:t>
      </w:r>
      <w:proofErr w:type="gramStart"/>
      <w:r w:rsidRPr="00CC7510">
        <w:rPr>
          <w:rFonts w:cs="Arial"/>
          <w:color w:val="002060"/>
        </w:rPr>
        <w:t>appraisal</w:t>
      </w:r>
      <w:proofErr w:type="gramEnd"/>
      <w:r w:rsidRPr="00CC7510">
        <w:rPr>
          <w:rFonts w:cs="Arial"/>
          <w:color w:val="002060"/>
        </w:rPr>
        <w:t xml:space="preserve"> and team meetings</w:t>
      </w:r>
    </w:p>
    <w:p w14:paraId="633EC17F" w14:textId="77777777" w:rsidR="006D62B3" w:rsidRPr="00CC7510" w:rsidRDefault="006168CF" w:rsidP="008E1AB8">
      <w:pPr>
        <w:pStyle w:val="ListParagraph"/>
        <w:numPr>
          <w:ilvl w:val="0"/>
          <w:numId w:val="20"/>
        </w:numPr>
        <w:spacing w:line="360" w:lineRule="auto"/>
        <w:jc w:val="both"/>
        <w:rPr>
          <w:rFonts w:cs="Arial"/>
          <w:color w:val="002060"/>
        </w:rPr>
      </w:pPr>
      <w:r w:rsidRPr="00CC7510">
        <w:rPr>
          <w:rFonts w:cs="Arial"/>
          <w:color w:val="002060"/>
        </w:rPr>
        <w:t>To attend training and relevant courses for professional development</w:t>
      </w:r>
    </w:p>
    <w:p w14:paraId="79920A83" w14:textId="77777777" w:rsidR="006D62B3" w:rsidRPr="00CC7510" w:rsidRDefault="006D62B3" w:rsidP="008E1AB8">
      <w:pPr>
        <w:pStyle w:val="ListParagraph"/>
        <w:spacing w:line="360" w:lineRule="auto"/>
        <w:jc w:val="both"/>
        <w:rPr>
          <w:rFonts w:cs="Arial"/>
          <w:color w:val="002060"/>
        </w:rPr>
      </w:pPr>
    </w:p>
    <w:p w14:paraId="7754B392" w14:textId="77777777" w:rsidR="000E539C" w:rsidRPr="00CC7510" w:rsidRDefault="000E539C" w:rsidP="008E1AB8">
      <w:pPr>
        <w:spacing w:line="360" w:lineRule="auto"/>
        <w:jc w:val="both"/>
        <w:rPr>
          <w:rFonts w:cs="Arial"/>
          <w:b/>
          <w:color w:val="002060"/>
        </w:rPr>
      </w:pPr>
    </w:p>
    <w:p w14:paraId="72AA3A93" w14:textId="582750D4" w:rsidR="006D62B3" w:rsidRPr="00CC7510" w:rsidRDefault="006168CF" w:rsidP="008E1AB8">
      <w:pPr>
        <w:spacing w:line="360" w:lineRule="auto"/>
        <w:jc w:val="both"/>
        <w:rPr>
          <w:rFonts w:cs="Arial"/>
          <w:b/>
          <w:color w:val="002060"/>
        </w:rPr>
      </w:pPr>
      <w:r w:rsidRPr="00CC7510">
        <w:rPr>
          <w:rFonts w:cs="Arial"/>
          <w:b/>
          <w:color w:val="002060"/>
        </w:rPr>
        <w:t>Benefits</w:t>
      </w:r>
    </w:p>
    <w:p w14:paraId="07960454" w14:textId="77777777" w:rsidR="006D62B3" w:rsidRPr="00CC7510" w:rsidRDefault="006D62B3" w:rsidP="008E1AB8">
      <w:pPr>
        <w:pStyle w:val="ListParagraph"/>
        <w:numPr>
          <w:ilvl w:val="0"/>
          <w:numId w:val="21"/>
        </w:numPr>
        <w:spacing w:line="360" w:lineRule="auto"/>
        <w:jc w:val="both"/>
        <w:rPr>
          <w:rFonts w:cs="Arial"/>
          <w:color w:val="002060"/>
        </w:rPr>
      </w:pPr>
      <w:r w:rsidRPr="00CC7510">
        <w:rPr>
          <w:rFonts w:cs="Arial"/>
          <w:color w:val="002060"/>
        </w:rPr>
        <w:t>25 day’s holiday per year (pro rata) + Public and Bank Holidays</w:t>
      </w:r>
    </w:p>
    <w:p w14:paraId="2130C5C9" w14:textId="77777777" w:rsidR="006D62B3" w:rsidRPr="00CC7510" w:rsidRDefault="006D62B3" w:rsidP="008E1AB8">
      <w:pPr>
        <w:pStyle w:val="ListParagraph"/>
        <w:numPr>
          <w:ilvl w:val="0"/>
          <w:numId w:val="21"/>
        </w:numPr>
        <w:spacing w:line="360" w:lineRule="auto"/>
        <w:jc w:val="both"/>
        <w:rPr>
          <w:rFonts w:cs="Arial"/>
          <w:color w:val="002060"/>
        </w:rPr>
      </w:pPr>
      <w:r w:rsidRPr="00CC7510">
        <w:rPr>
          <w:rFonts w:cs="Arial"/>
          <w:color w:val="002060"/>
        </w:rPr>
        <w:t>Emergency Assistance Programme</w:t>
      </w:r>
    </w:p>
    <w:p w14:paraId="67207D7E" w14:textId="77777777" w:rsidR="006D62B3" w:rsidRPr="00CC7510" w:rsidRDefault="006D62B3" w:rsidP="008E1AB8">
      <w:pPr>
        <w:pStyle w:val="ListParagraph"/>
        <w:numPr>
          <w:ilvl w:val="0"/>
          <w:numId w:val="21"/>
        </w:numPr>
        <w:spacing w:line="360" w:lineRule="auto"/>
        <w:jc w:val="both"/>
        <w:rPr>
          <w:rFonts w:cs="Arial"/>
          <w:color w:val="002060"/>
        </w:rPr>
      </w:pPr>
      <w:r w:rsidRPr="00CC7510">
        <w:rPr>
          <w:rFonts w:cs="Arial"/>
          <w:color w:val="002060"/>
        </w:rPr>
        <w:t>Workplace Pension Scheme</w:t>
      </w:r>
    </w:p>
    <w:p w14:paraId="647B43EE" w14:textId="77777777" w:rsidR="00140E2A" w:rsidRPr="00CC7510" w:rsidRDefault="00140E2A" w:rsidP="008E1AB8">
      <w:pPr>
        <w:spacing w:line="360" w:lineRule="auto"/>
        <w:jc w:val="both"/>
        <w:rPr>
          <w:rFonts w:cs="Arial"/>
          <w:color w:val="002060"/>
        </w:rPr>
      </w:pPr>
    </w:p>
    <w:p w14:paraId="67E9F6A6" w14:textId="77777777" w:rsidR="007E181C" w:rsidRPr="00CC7510" w:rsidRDefault="007E181C" w:rsidP="008E1AB8">
      <w:pPr>
        <w:spacing w:line="360" w:lineRule="auto"/>
        <w:jc w:val="both"/>
        <w:rPr>
          <w:rFonts w:cs="Arial"/>
          <w:color w:val="002060"/>
        </w:rPr>
      </w:pPr>
    </w:p>
    <w:p w14:paraId="2158061E" w14:textId="77777777" w:rsidR="00DB4DFC" w:rsidRPr="00CC7510" w:rsidRDefault="00DB4DFC" w:rsidP="008E1AB8">
      <w:pPr>
        <w:spacing w:line="360" w:lineRule="auto"/>
        <w:jc w:val="both"/>
        <w:rPr>
          <w:rFonts w:cs="Arial"/>
          <w:color w:val="002060"/>
        </w:rPr>
      </w:pPr>
    </w:p>
    <w:p w14:paraId="48EF6552" w14:textId="77777777" w:rsidR="00F43EA4" w:rsidRPr="00CC7510" w:rsidRDefault="00F43EA4" w:rsidP="008E1AB8">
      <w:pPr>
        <w:spacing w:line="360" w:lineRule="auto"/>
        <w:ind w:left="720"/>
        <w:jc w:val="both"/>
        <w:rPr>
          <w:rFonts w:cs="Arial"/>
          <w:b/>
          <w:color w:val="002060"/>
          <w:lang w:eastAsia="en-GB"/>
        </w:rPr>
      </w:pPr>
    </w:p>
    <w:p w14:paraId="230ECC03" w14:textId="77777777" w:rsidR="00F43EA4" w:rsidRPr="00CC7510" w:rsidRDefault="00F43EA4" w:rsidP="008E1AB8">
      <w:pPr>
        <w:spacing w:line="360" w:lineRule="auto"/>
        <w:ind w:left="720"/>
        <w:jc w:val="both"/>
        <w:rPr>
          <w:rFonts w:cs="Arial"/>
          <w:b/>
          <w:color w:val="002060"/>
          <w:lang w:eastAsia="en-GB"/>
        </w:rPr>
      </w:pPr>
      <w:r w:rsidRPr="00CC7510">
        <w:rPr>
          <w:rFonts w:cs="Arial"/>
          <w:b/>
          <w:color w:val="002060"/>
          <w:lang w:eastAsia="en-GB"/>
        </w:rPr>
        <w:t>Person Specification</w:t>
      </w:r>
    </w:p>
    <w:p w14:paraId="09B56509" w14:textId="77777777" w:rsidR="00F43EA4" w:rsidRPr="00CC7510" w:rsidRDefault="00F43EA4" w:rsidP="008E1AB8">
      <w:pPr>
        <w:spacing w:line="360" w:lineRule="auto"/>
        <w:jc w:val="both"/>
        <w:rPr>
          <w:rFonts w:cs="Arial"/>
          <w:b/>
          <w:color w:val="002060"/>
        </w:rPr>
      </w:pPr>
    </w:p>
    <w:p w14:paraId="0EF1CADC" w14:textId="1B615B17" w:rsidR="00E77D71" w:rsidRPr="00CC7510" w:rsidRDefault="00F43EA4" w:rsidP="008E1AB8">
      <w:pPr>
        <w:spacing w:line="360" w:lineRule="auto"/>
        <w:jc w:val="both"/>
        <w:rPr>
          <w:rFonts w:cs="Arial"/>
          <w:color w:val="002060"/>
        </w:rPr>
      </w:pPr>
      <w:r w:rsidRPr="00CC7510">
        <w:rPr>
          <w:rFonts w:cs="Arial"/>
          <w:b/>
          <w:color w:val="002060"/>
          <w:lang w:eastAsia="en-GB"/>
        </w:rPr>
        <w:t>Essential Criteria</w:t>
      </w:r>
      <w:r w:rsidRPr="00CC7510">
        <w:rPr>
          <w:rFonts w:cs="Arial"/>
          <w:color w:val="002060"/>
        </w:rPr>
        <w:tab/>
      </w:r>
    </w:p>
    <w:p w14:paraId="00F0362F" w14:textId="77777777" w:rsidR="000E539C" w:rsidRPr="00CC7510" w:rsidRDefault="000E539C" w:rsidP="008E1AB8">
      <w:pPr>
        <w:spacing w:line="360" w:lineRule="auto"/>
        <w:jc w:val="both"/>
        <w:rPr>
          <w:rFonts w:cs="Arial"/>
          <w:color w:val="002060"/>
        </w:rPr>
      </w:pPr>
    </w:p>
    <w:p w14:paraId="6D00236D" w14:textId="77777777" w:rsidR="00E77D71" w:rsidRPr="00CC7510" w:rsidRDefault="00D06A18" w:rsidP="008E1AB8">
      <w:pPr>
        <w:numPr>
          <w:ilvl w:val="0"/>
          <w:numId w:val="17"/>
        </w:numPr>
        <w:spacing w:line="360" w:lineRule="auto"/>
        <w:jc w:val="both"/>
        <w:rPr>
          <w:rFonts w:cs="Arial"/>
          <w:color w:val="002060"/>
        </w:rPr>
      </w:pPr>
      <w:r w:rsidRPr="00CC7510">
        <w:rPr>
          <w:rFonts w:cs="Arial"/>
          <w:color w:val="002060"/>
        </w:rPr>
        <w:t>Membership and working towards accreditation</w:t>
      </w:r>
      <w:r w:rsidR="00E77D71" w:rsidRPr="00CC7510">
        <w:rPr>
          <w:rFonts w:cs="Arial"/>
          <w:color w:val="002060"/>
        </w:rPr>
        <w:t xml:space="preserve"> with an approved professional body (</w:t>
      </w:r>
      <w:proofErr w:type="gramStart"/>
      <w:r w:rsidR="00E77D71" w:rsidRPr="00CC7510">
        <w:rPr>
          <w:rFonts w:cs="Arial"/>
          <w:color w:val="002060"/>
        </w:rPr>
        <w:t>e.g.</w:t>
      </w:r>
      <w:proofErr w:type="gramEnd"/>
      <w:r w:rsidR="00E77D71" w:rsidRPr="00CC7510">
        <w:rPr>
          <w:rFonts w:cs="Arial"/>
          <w:color w:val="002060"/>
        </w:rPr>
        <w:t xml:space="preserve"> BACP)</w:t>
      </w:r>
    </w:p>
    <w:p w14:paraId="395BEDB5" w14:textId="77777777" w:rsidR="00F43EA4" w:rsidRPr="00CC7510" w:rsidRDefault="00F43EA4" w:rsidP="008E1AB8">
      <w:pPr>
        <w:numPr>
          <w:ilvl w:val="0"/>
          <w:numId w:val="17"/>
        </w:numPr>
        <w:spacing w:line="360" w:lineRule="auto"/>
        <w:jc w:val="both"/>
        <w:rPr>
          <w:rFonts w:cs="Arial"/>
          <w:color w:val="002060"/>
        </w:rPr>
      </w:pPr>
      <w:r w:rsidRPr="00CC7510">
        <w:rPr>
          <w:rFonts w:cs="Arial"/>
          <w:color w:val="002060"/>
        </w:rPr>
        <w:t xml:space="preserve">Counselling qualification to a minimum of Level 4 CPCAB or equivalent </w:t>
      </w:r>
      <w:r w:rsidRPr="00CC7510">
        <w:rPr>
          <w:rFonts w:cs="Arial"/>
          <w:color w:val="002060"/>
        </w:rPr>
        <w:tab/>
      </w:r>
    </w:p>
    <w:p w14:paraId="16BAFBD1" w14:textId="77777777" w:rsidR="00F43EA4" w:rsidRPr="00CC7510" w:rsidRDefault="00F43EA4" w:rsidP="008E1AB8">
      <w:pPr>
        <w:numPr>
          <w:ilvl w:val="0"/>
          <w:numId w:val="17"/>
        </w:numPr>
        <w:spacing w:line="360" w:lineRule="auto"/>
        <w:jc w:val="both"/>
        <w:rPr>
          <w:rFonts w:cs="Arial"/>
          <w:color w:val="002060"/>
        </w:rPr>
      </w:pPr>
      <w:r w:rsidRPr="00CC7510">
        <w:rPr>
          <w:rFonts w:cs="Arial"/>
          <w:color w:val="002060"/>
        </w:rPr>
        <w:t xml:space="preserve">Counselling experience </w:t>
      </w:r>
      <w:r w:rsidR="00D06A18" w:rsidRPr="00CC7510">
        <w:rPr>
          <w:rFonts w:cs="Arial"/>
          <w:color w:val="002060"/>
        </w:rPr>
        <w:t xml:space="preserve">of at least 2 years </w:t>
      </w:r>
      <w:r w:rsidRPr="00CC7510">
        <w:rPr>
          <w:rFonts w:cs="Arial"/>
          <w:color w:val="002060"/>
        </w:rPr>
        <w:t xml:space="preserve"> </w:t>
      </w:r>
      <w:r w:rsidRPr="00CC7510">
        <w:rPr>
          <w:rFonts w:cs="Arial"/>
          <w:color w:val="002060"/>
        </w:rPr>
        <w:tab/>
      </w:r>
    </w:p>
    <w:p w14:paraId="1E5B4A35" w14:textId="77777777" w:rsidR="00F43EA4" w:rsidRPr="00CC7510" w:rsidRDefault="00F43EA4" w:rsidP="008E1AB8">
      <w:pPr>
        <w:numPr>
          <w:ilvl w:val="0"/>
          <w:numId w:val="17"/>
        </w:numPr>
        <w:spacing w:line="360" w:lineRule="auto"/>
        <w:jc w:val="both"/>
        <w:rPr>
          <w:rFonts w:cs="Arial"/>
          <w:color w:val="002060"/>
        </w:rPr>
      </w:pPr>
      <w:r w:rsidRPr="00CC7510">
        <w:rPr>
          <w:rFonts w:cs="Arial"/>
          <w:color w:val="002060"/>
        </w:rPr>
        <w:t xml:space="preserve">Experience of working in a therapeutic environment </w:t>
      </w:r>
    </w:p>
    <w:p w14:paraId="2F3A9F75" w14:textId="77777777" w:rsidR="00F43EA4" w:rsidRPr="00CC7510" w:rsidRDefault="00F43EA4" w:rsidP="008E1AB8">
      <w:pPr>
        <w:numPr>
          <w:ilvl w:val="0"/>
          <w:numId w:val="17"/>
        </w:numPr>
        <w:spacing w:line="360" w:lineRule="auto"/>
        <w:jc w:val="both"/>
        <w:rPr>
          <w:rFonts w:cs="Arial"/>
          <w:color w:val="002060"/>
        </w:rPr>
      </w:pPr>
      <w:r w:rsidRPr="00CC7510">
        <w:rPr>
          <w:rFonts w:cs="Arial"/>
          <w:color w:val="002060"/>
        </w:rPr>
        <w:t xml:space="preserve">Knowledge and experience of reviewing and recording qualitative outcomes </w:t>
      </w:r>
      <w:r w:rsidRPr="00CC7510">
        <w:rPr>
          <w:rFonts w:cs="Arial"/>
          <w:color w:val="002060"/>
        </w:rPr>
        <w:tab/>
      </w:r>
    </w:p>
    <w:p w14:paraId="77041AED" w14:textId="77777777" w:rsidR="00F43EA4" w:rsidRPr="00CC7510" w:rsidRDefault="00F43EA4" w:rsidP="008E1AB8">
      <w:pPr>
        <w:numPr>
          <w:ilvl w:val="0"/>
          <w:numId w:val="17"/>
        </w:numPr>
        <w:spacing w:line="360" w:lineRule="auto"/>
        <w:jc w:val="both"/>
        <w:rPr>
          <w:rFonts w:cs="Arial"/>
          <w:color w:val="002060"/>
        </w:rPr>
      </w:pPr>
      <w:r w:rsidRPr="00CC7510">
        <w:rPr>
          <w:rFonts w:cs="Arial"/>
          <w:color w:val="002060"/>
        </w:rPr>
        <w:t>An under</w:t>
      </w:r>
      <w:r w:rsidR="00D06A18" w:rsidRPr="00CC7510">
        <w:rPr>
          <w:rFonts w:cs="Arial"/>
          <w:color w:val="002060"/>
        </w:rPr>
        <w:t xml:space="preserve">standing of mental health </w:t>
      </w:r>
    </w:p>
    <w:p w14:paraId="7389E49D" w14:textId="77777777" w:rsidR="00F43EA4" w:rsidRPr="00CC7510" w:rsidRDefault="00F43EA4" w:rsidP="008E1AB8">
      <w:pPr>
        <w:numPr>
          <w:ilvl w:val="0"/>
          <w:numId w:val="17"/>
        </w:numPr>
        <w:spacing w:line="360" w:lineRule="auto"/>
        <w:jc w:val="both"/>
        <w:rPr>
          <w:rFonts w:cs="Arial"/>
          <w:color w:val="002060"/>
        </w:rPr>
      </w:pPr>
      <w:r w:rsidRPr="00CC7510">
        <w:rPr>
          <w:rFonts w:cs="Arial"/>
          <w:color w:val="002060"/>
        </w:rPr>
        <w:t xml:space="preserve">Commitment to ongoing CPD and </w:t>
      </w:r>
      <w:r w:rsidR="00E77D71" w:rsidRPr="00CC7510">
        <w:rPr>
          <w:rFonts w:cs="Arial"/>
          <w:color w:val="002060"/>
        </w:rPr>
        <w:t xml:space="preserve">willingness to enhance skills with </w:t>
      </w:r>
      <w:r w:rsidRPr="00CC7510">
        <w:rPr>
          <w:rFonts w:cs="Arial"/>
          <w:color w:val="002060"/>
        </w:rPr>
        <w:t xml:space="preserve">training </w:t>
      </w:r>
    </w:p>
    <w:p w14:paraId="0C14583E" w14:textId="77777777" w:rsidR="00F43EA4" w:rsidRPr="00CC7510" w:rsidRDefault="00F43EA4" w:rsidP="008E1AB8">
      <w:pPr>
        <w:numPr>
          <w:ilvl w:val="0"/>
          <w:numId w:val="17"/>
        </w:numPr>
        <w:spacing w:line="360" w:lineRule="auto"/>
        <w:jc w:val="both"/>
        <w:rPr>
          <w:rFonts w:cs="Arial"/>
          <w:color w:val="002060"/>
        </w:rPr>
      </w:pPr>
      <w:r w:rsidRPr="00CC7510">
        <w:rPr>
          <w:rFonts w:cs="Arial"/>
          <w:color w:val="002060"/>
        </w:rPr>
        <w:t xml:space="preserve">To be able to set up and maintain appropriate systems for the management and accurate recording of your case notes and records </w:t>
      </w:r>
      <w:r w:rsidRPr="00CC7510">
        <w:rPr>
          <w:rFonts w:cs="Arial"/>
          <w:color w:val="002060"/>
        </w:rPr>
        <w:tab/>
      </w:r>
    </w:p>
    <w:p w14:paraId="038A0A15" w14:textId="77777777" w:rsidR="00F43EA4" w:rsidRPr="00CC7510" w:rsidRDefault="00F43EA4" w:rsidP="008E1AB8">
      <w:pPr>
        <w:numPr>
          <w:ilvl w:val="0"/>
          <w:numId w:val="17"/>
        </w:numPr>
        <w:spacing w:line="360" w:lineRule="auto"/>
        <w:jc w:val="both"/>
        <w:rPr>
          <w:rFonts w:cs="Arial"/>
          <w:color w:val="002060"/>
        </w:rPr>
      </w:pPr>
      <w:r w:rsidRPr="00CC7510">
        <w:rPr>
          <w:rFonts w:cs="Arial"/>
          <w:color w:val="002060"/>
        </w:rPr>
        <w:lastRenderedPageBreak/>
        <w:t>Confident and competent IT user – Microsoft Word, Publisher, PowerPoint, Excel, Outlook, Explorer</w:t>
      </w:r>
      <w:r w:rsidRPr="00CC7510">
        <w:rPr>
          <w:rFonts w:cs="Arial"/>
          <w:color w:val="002060"/>
        </w:rPr>
        <w:tab/>
      </w:r>
    </w:p>
    <w:p w14:paraId="61B18D03" w14:textId="77777777" w:rsidR="00F43EA4" w:rsidRPr="00CC7510" w:rsidRDefault="00F43EA4" w:rsidP="008E1AB8">
      <w:pPr>
        <w:numPr>
          <w:ilvl w:val="0"/>
          <w:numId w:val="17"/>
        </w:numPr>
        <w:spacing w:line="360" w:lineRule="auto"/>
        <w:jc w:val="both"/>
        <w:rPr>
          <w:rFonts w:cs="Arial"/>
          <w:color w:val="002060"/>
        </w:rPr>
      </w:pPr>
      <w:r w:rsidRPr="00CC7510">
        <w:rPr>
          <w:rFonts w:cs="Arial"/>
          <w:color w:val="002060"/>
        </w:rPr>
        <w:t xml:space="preserve">Excellent verbal and written communication skills with people </w:t>
      </w:r>
      <w:r w:rsidRPr="00CC7510">
        <w:rPr>
          <w:rFonts w:cs="Arial"/>
          <w:color w:val="002060"/>
        </w:rPr>
        <w:tab/>
      </w:r>
    </w:p>
    <w:p w14:paraId="737B8D92" w14:textId="77777777" w:rsidR="00F43EA4" w:rsidRPr="00CC7510" w:rsidRDefault="00F43EA4" w:rsidP="008E1AB8">
      <w:pPr>
        <w:numPr>
          <w:ilvl w:val="0"/>
          <w:numId w:val="17"/>
        </w:numPr>
        <w:spacing w:line="360" w:lineRule="auto"/>
        <w:jc w:val="both"/>
        <w:rPr>
          <w:rFonts w:cs="Arial"/>
          <w:color w:val="002060"/>
        </w:rPr>
      </w:pPr>
      <w:r w:rsidRPr="00CC7510">
        <w:rPr>
          <w:rFonts w:cs="Arial"/>
          <w:color w:val="002060"/>
        </w:rPr>
        <w:t>Excellent interpersonal skills</w:t>
      </w:r>
      <w:r w:rsidRPr="00CC7510">
        <w:rPr>
          <w:rFonts w:cs="Arial"/>
          <w:color w:val="002060"/>
        </w:rPr>
        <w:tab/>
      </w:r>
    </w:p>
    <w:p w14:paraId="65F2FFF1" w14:textId="77777777" w:rsidR="00F43EA4" w:rsidRPr="00CC7510" w:rsidRDefault="00F43EA4" w:rsidP="008E1AB8">
      <w:pPr>
        <w:numPr>
          <w:ilvl w:val="0"/>
          <w:numId w:val="17"/>
        </w:numPr>
        <w:spacing w:line="360" w:lineRule="auto"/>
        <w:jc w:val="both"/>
        <w:rPr>
          <w:rFonts w:cs="Arial"/>
          <w:color w:val="002060"/>
        </w:rPr>
      </w:pPr>
      <w:r w:rsidRPr="00CC7510">
        <w:rPr>
          <w:rFonts w:cs="Arial"/>
          <w:color w:val="002060"/>
        </w:rPr>
        <w:t>High level of personal and professional organisation skills</w:t>
      </w:r>
      <w:r w:rsidRPr="00CC7510">
        <w:rPr>
          <w:rFonts w:cs="Arial"/>
          <w:color w:val="002060"/>
        </w:rPr>
        <w:tab/>
      </w:r>
    </w:p>
    <w:p w14:paraId="36519B97" w14:textId="77777777" w:rsidR="00F43EA4" w:rsidRPr="00CC7510" w:rsidRDefault="00F43EA4" w:rsidP="008E1AB8">
      <w:pPr>
        <w:numPr>
          <w:ilvl w:val="0"/>
          <w:numId w:val="17"/>
        </w:numPr>
        <w:spacing w:line="360" w:lineRule="auto"/>
        <w:jc w:val="both"/>
        <w:rPr>
          <w:rFonts w:cs="Arial"/>
          <w:color w:val="002060"/>
        </w:rPr>
      </w:pPr>
      <w:r w:rsidRPr="00CC7510">
        <w:rPr>
          <w:rFonts w:cs="Arial"/>
          <w:color w:val="002060"/>
        </w:rPr>
        <w:t>Self-motivated with the ability to work on own initiative</w:t>
      </w:r>
      <w:r w:rsidRPr="00CC7510">
        <w:rPr>
          <w:rFonts w:cs="Arial"/>
          <w:color w:val="002060"/>
        </w:rPr>
        <w:tab/>
      </w:r>
    </w:p>
    <w:p w14:paraId="73CABDEE" w14:textId="77777777" w:rsidR="00F43EA4" w:rsidRPr="00CC7510" w:rsidRDefault="00F43EA4" w:rsidP="008E1AB8">
      <w:pPr>
        <w:numPr>
          <w:ilvl w:val="0"/>
          <w:numId w:val="17"/>
        </w:numPr>
        <w:spacing w:line="360" w:lineRule="auto"/>
        <w:jc w:val="both"/>
        <w:rPr>
          <w:rFonts w:cs="Arial"/>
          <w:color w:val="002060"/>
        </w:rPr>
      </w:pPr>
      <w:r w:rsidRPr="00CC7510">
        <w:rPr>
          <w:rFonts w:cs="Arial"/>
          <w:color w:val="002060"/>
        </w:rPr>
        <w:t>Effective team member</w:t>
      </w:r>
      <w:r w:rsidRPr="00CC7510">
        <w:rPr>
          <w:rFonts w:cs="Arial"/>
          <w:color w:val="002060"/>
        </w:rPr>
        <w:tab/>
      </w:r>
    </w:p>
    <w:p w14:paraId="43E537A4" w14:textId="77777777" w:rsidR="00F43EA4" w:rsidRPr="00CC7510" w:rsidRDefault="00F43EA4" w:rsidP="008E1AB8">
      <w:pPr>
        <w:numPr>
          <w:ilvl w:val="0"/>
          <w:numId w:val="17"/>
        </w:numPr>
        <w:spacing w:line="360" w:lineRule="auto"/>
        <w:jc w:val="both"/>
        <w:rPr>
          <w:rFonts w:cs="Arial"/>
          <w:color w:val="002060"/>
        </w:rPr>
      </w:pPr>
      <w:r w:rsidRPr="00CC7510">
        <w:rPr>
          <w:rFonts w:cs="Arial"/>
          <w:color w:val="002060"/>
        </w:rPr>
        <w:t>Clear understanding of equal opportunities</w:t>
      </w:r>
      <w:r w:rsidRPr="00CC7510">
        <w:rPr>
          <w:rFonts w:cs="Arial"/>
          <w:color w:val="002060"/>
        </w:rPr>
        <w:tab/>
      </w:r>
    </w:p>
    <w:p w14:paraId="4B9462DF" w14:textId="77777777" w:rsidR="00F43EA4" w:rsidRPr="00CC7510" w:rsidRDefault="00F43EA4" w:rsidP="008E1AB8">
      <w:pPr>
        <w:numPr>
          <w:ilvl w:val="0"/>
          <w:numId w:val="17"/>
        </w:numPr>
        <w:spacing w:line="360" w:lineRule="auto"/>
        <w:jc w:val="both"/>
        <w:rPr>
          <w:rFonts w:cs="Arial"/>
          <w:color w:val="002060"/>
        </w:rPr>
      </w:pPr>
      <w:r w:rsidRPr="00CC7510">
        <w:rPr>
          <w:rFonts w:cs="Arial"/>
          <w:color w:val="002060"/>
        </w:rPr>
        <w:t>Clear understanding of confidentiality requirements</w:t>
      </w:r>
      <w:r w:rsidRPr="00CC7510">
        <w:rPr>
          <w:rFonts w:cs="Arial"/>
          <w:color w:val="002060"/>
        </w:rPr>
        <w:tab/>
      </w:r>
    </w:p>
    <w:p w14:paraId="61C8AEAF" w14:textId="7DB91516" w:rsidR="00E56C05" w:rsidRPr="00CC7510" w:rsidRDefault="00F43EA4" w:rsidP="008E1AB8">
      <w:pPr>
        <w:numPr>
          <w:ilvl w:val="0"/>
          <w:numId w:val="17"/>
        </w:numPr>
        <w:spacing w:line="360" w:lineRule="auto"/>
        <w:jc w:val="both"/>
        <w:rPr>
          <w:rFonts w:cs="Arial"/>
          <w:color w:val="002060"/>
        </w:rPr>
      </w:pPr>
      <w:r w:rsidRPr="00CC7510">
        <w:rPr>
          <w:rFonts w:cs="Arial"/>
          <w:color w:val="002060"/>
        </w:rPr>
        <w:t>A commitment to reflective practice and the counselling supervision process</w:t>
      </w:r>
    </w:p>
    <w:sectPr w:rsidR="00E56C05" w:rsidRPr="00CC7510" w:rsidSect="00B419EB">
      <w:pgSz w:w="11906" w:h="16838"/>
      <w:pgMar w:top="1440" w:right="1440" w:bottom="1440" w:left="1440" w:header="2665"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B7F8B"/>
    <w:multiLevelType w:val="hybridMultilevel"/>
    <w:tmpl w:val="9EF49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23035"/>
    <w:multiLevelType w:val="hybridMultilevel"/>
    <w:tmpl w:val="7F74F0EC"/>
    <w:lvl w:ilvl="0" w:tplc="BC3853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94B18"/>
    <w:multiLevelType w:val="hybridMultilevel"/>
    <w:tmpl w:val="38F460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8E53090"/>
    <w:multiLevelType w:val="hybridMultilevel"/>
    <w:tmpl w:val="8FC01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710369"/>
    <w:multiLevelType w:val="hybridMultilevel"/>
    <w:tmpl w:val="119CD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054076"/>
    <w:multiLevelType w:val="hybridMultilevel"/>
    <w:tmpl w:val="7C10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E5D67"/>
    <w:multiLevelType w:val="hybridMultilevel"/>
    <w:tmpl w:val="06C4CB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A230B0A"/>
    <w:multiLevelType w:val="hybridMultilevel"/>
    <w:tmpl w:val="5FBE6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AC366A"/>
    <w:multiLevelType w:val="hybridMultilevel"/>
    <w:tmpl w:val="780C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5B63EA"/>
    <w:multiLevelType w:val="hybridMultilevel"/>
    <w:tmpl w:val="A9A0E7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42712D"/>
    <w:multiLevelType w:val="hybridMultilevel"/>
    <w:tmpl w:val="50B0E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7A7F02"/>
    <w:multiLevelType w:val="hybridMultilevel"/>
    <w:tmpl w:val="9762F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037967504">
    <w:abstractNumId w:val="6"/>
  </w:num>
  <w:num w:numId="2" w16cid:durableId="2104254040">
    <w:abstractNumId w:val="20"/>
  </w:num>
  <w:num w:numId="3" w16cid:durableId="1463494647">
    <w:abstractNumId w:val="13"/>
  </w:num>
  <w:num w:numId="4" w16cid:durableId="857696112">
    <w:abstractNumId w:val="0"/>
  </w:num>
  <w:num w:numId="5" w16cid:durableId="1886984747">
    <w:abstractNumId w:val="16"/>
  </w:num>
  <w:num w:numId="6" w16cid:durableId="497310949">
    <w:abstractNumId w:val="10"/>
  </w:num>
  <w:num w:numId="7" w16cid:durableId="415596104">
    <w:abstractNumId w:val="18"/>
  </w:num>
  <w:num w:numId="8" w16cid:durableId="298001106">
    <w:abstractNumId w:val="12"/>
  </w:num>
  <w:num w:numId="9" w16cid:durableId="1170756300">
    <w:abstractNumId w:val="14"/>
  </w:num>
  <w:num w:numId="10" w16cid:durableId="840849939">
    <w:abstractNumId w:val="3"/>
  </w:num>
  <w:num w:numId="11" w16cid:durableId="796140677">
    <w:abstractNumId w:val="4"/>
  </w:num>
  <w:num w:numId="12" w16cid:durableId="2091538581">
    <w:abstractNumId w:val="15"/>
  </w:num>
  <w:num w:numId="13" w16cid:durableId="989331795">
    <w:abstractNumId w:val="8"/>
  </w:num>
  <w:num w:numId="14" w16cid:durableId="351809384">
    <w:abstractNumId w:val="2"/>
  </w:num>
  <w:num w:numId="15" w16cid:durableId="2087846696">
    <w:abstractNumId w:val="5"/>
  </w:num>
  <w:num w:numId="16" w16cid:durableId="1947610713">
    <w:abstractNumId w:val="17"/>
  </w:num>
  <w:num w:numId="17" w16cid:durableId="1361542894">
    <w:abstractNumId w:val="19"/>
  </w:num>
  <w:num w:numId="18" w16cid:durableId="1633247504">
    <w:abstractNumId w:val="7"/>
  </w:num>
  <w:num w:numId="19" w16cid:durableId="549803512">
    <w:abstractNumId w:val="9"/>
  </w:num>
  <w:num w:numId="20" w16cid:durableId="150953865">
    <w:abstractNumId w:val="11"/>
  </w:num>
  <w:num w:numId="21" w16cid:durableId="806627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AA"/>
    <w:rsid w:val="00006004"/>
    <w:rsid w:val="00015A2A"/>
    <w:rsid w:val="000210C0"/>
    <w:rsid w:val="00034E99"/>
    <w:rsid w:val="00036849"/>
    <w:rsid w:val="00060298"/>
    <w:rsid w:val="000639BF"/>
    <w:rsid w:val="00087463"/>
    <w:rsid w:val="000938D8"/>
    <w:rsid w:val="000C25BD"/>
    <w:rsid w:val="000E33D7"/>
    <w:rsid w:val="000E539C"/>
    <w:rsid w:val="00140E2A"/>
    <w:rsid w:val="0015068D"/>
    <w:rsid w:val="0015389E"/>
    <w:rsid w:val="00195508"/>
    <w:rsid w:val="00197996"/>
    <w:rsid w:val="001C6801"/>
    <w:rsid w:val="001F4EF6"/>
    <w:rsid w:val="00225BE3"/>
    <w:rsid w:val="002A2D88"/>
    <w:rsid w:val="002A3C44"/>
    <w:rsid w:val="002A4A59"/>
    <w:rsid w:val="002C10DD"/>
    <w:rsid w:val="0033244A"/>
    <w:rsid w:val="00346989"/>
    <w:rsid w:val="003B327B"/>
    <w:rsid w:val="003E1758"/>
    <w:rsid w:val="003F771A"/>
    <w:rsid w:val="00400F8C"/>
    <w:rsid w:val="0046467A"/>
    <w:rsid w:val="004830D4"/>
    <w:rsid w:val="00484797"/>
    <w:rsid w:val="005325D9"/>
    <w:rsid w:val="00532A24"/>
    <w:rsid w:val="00551DE7"/>
    <w:rsid w:val="005537DA"/>
    <w:rsid w:val="0056253C"/>
    <w:rsid w:val="005830C5"/>
    <w:rsid w:val="005D0A10"/>
    <w:rsid w:val="005F3723"/>
    <w:rsid w:val="006168CF"/>
    <w:rsid w:val="00643991"/>
    <w:rsid w:val="006A0AF7"/>
    <w:rsid w:val="006C03DA"/>
    <w:rsid w:val="006D62B3"/>
    <w:rsid w:val="006E1069"/>
    <w:rsid w:val="006E6F3B"/>
    <w:rsid w:val="00717931"/>
    <w:rsid w:val="0077023A"/>
    <w:rsid w:val="007E181C"/>
    <w:rsid w:val="007F019E"/>
    <w:rsid w:val="00803E73"/>
    <w:rsid w:val="008A176B"/>
    <w:rsid w:val="008E1AB8"/>
    <w:rsid w:val="00925607"/>
    <w:rsid w:val="00947996"/>
    <w:rsid w:val="00980D13"/>
    <w:rsid w:val="009C4C96"/>
    <w:rsid w:val="00A223B0"/>
    <w:rsid w:val="00A57F18"/>
    <w:rsid w:val="00A75EBE"/>
    <w:rsid w:val="00AA0607"/>
    <w:rsid w:val="00AB51F5"/>
    <w:rsid w:val="00AD0AA1"/>
    <w:rsid w:val="00AD3D9E"/>
    <w:rsid w:val="00AF347D"/>
    <w:rsid w:val="00B30E97"/>
    <w:rsid w:val="00B419EB"/>
    <w:rsid w:val="00B45E90"/>
    <w:rsid w:val="00B70B83"/>
    <w:rsid w:val="00C02A2E"/>
    <w:rsid w:val="00C16863"/>
    <w:rsid w:val="00C20396"/>
    <w:rsid w:val="00C61AAF"/>
    <w:rsid w:val="00CB55A8"/>
    <w:rsid w:val="00CB5607"/>
    <w:rsid w:val="00CC425A"/>
    <w:rsid w:val="00CC7510"/>
    <w:rsid w:val="00CD4AC6"/>
    <w:rsid w:val="00D06A18"/>
    <w:rsid w:val="00D96988"/>
    <w:rsid w:val="00DA58B1"/>
    <w:rsid w:val="00DA776F"/>
    <w:rsid w:val="00DB3D27"/>
    <w:rsid w:val="00DB4DFC"/>
    <w:rsid w:val="00DD4E90"/>
    <w:rsid w:val="00DE46CD"/>
    <w:rsid w:val="00E322C5"/>
    <w:rsid w:val="00E51184"/>
    <w:rsid w:val="00E56BF6"/>
    <w:rsid w:val="00E56C05"/>
    <w:rsid w:val="00E77D71"/>
    <w:rsid w:val="00EA77AA"/>
    <w:rsid w:val="00F11AE5"/>
    <w:rsid w:val="00F248BC"/>
    <w:rsid w:val="00F27020"/>
    <w:rsid w:val="00F40F86"/>
    <w:rsid w:val="00F43EA4"/>
    <w:rsid w:val="00F561F9"/>
    <w:rsid w:val="00F83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DC6DF"/>
  <w15:chartTrackingRefBased/>
  <w15:docId w15:val="{17B96A66-1D39-4868-B02D-9D321099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styleId="Footer">
    <w:name w:val="footer"/>
    <w:basedOn w:val="Normal"/>
    <w:link w:val="FooterChar"/>
    <w:rsid w:val="00AD3D9E"/>
    <w:pPr>
      <w:tabs>
        <w:tab w:val="center" w:pos="4153"/>
        <w:tab w:val="right" w:pos="8306"/>
      </w:tabs>
    </w:pPr>
    <w:rPr>
      <w:rFonts w:ascii="Times New Roman" w:hAnsi="Times New Roman"/>
    </w:rPr>
  </w:style>
  <w:style w:type="character" w:customStyle="1" w:styleId="FooterChar">
    <w:name w:val="Footer Char"/>
    <w:link w:val="Footer"/>
    <w:rsid w:val="00AD3D9E"/>
    <w:rPr>
      <w:sz w:val="24"/>
      <w:szCs w:val="24"/>
      <w:lang w:eastAsia="en-US"/>
    </w:rPr>
  </w:style>
  <w:style w:type="paragraph" w:styleId="ListParagraph">
    <w:name w:val="List Paragraph"/>
    <w:basedOn w:val="Normal"/>
    <w:link w:val="ListParagraphChar"/>
    <w:uiPriority w:val="34"/>
    <w:qFormat/>
    <w:rsid w:val="00AD3D9E"/>
    <w:pPr>
      <w:ind w:left="720"/>
    </w:pPr>
  </w:style>
  <w:style w:type="character" w:customStyle="1" w:styleId="ListParagraphChar">
    <w:name w:val="List Paragraph Char"/>
    <w:link w:val="ListParagraph"/>
    <w:uiPriority w:val="34"/>
    <w:locked/>
    <w:rsid w:val="00F43EA4"/>
    <w:rPr>
      <w:rFonts w:ascii="Arial" w:hAnsi="Arial"/>
      <w:sz w:val="24"/>
      <w:szCs w:val="24"/>
      <w:lang w:eastAsia="en-US"/>
    </w:rPr>
  </w:style>
  <w:style w:type="paragraph" w:styleId="NormalWeb">
    <w:name w:val="Normal (Web)"/>
    <w:basedOn w:val="Normal"/>
    <w:uiPriority w:val="99"/>
    <w:unhideWhenUsed/>
    <w:rsid w:val="002A2D88"/>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45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534962-aa25-4616-8951-6c4d6c844a8e">
      <Terms xmlns="http://schemas.microsoft.com/office/infopath/2007/PartnerControls"/>
    </lcf76f155ced4ddcb4097134ff3c332f>
    <TaxCatchAll xmlns="b575889d-a6be-447a-b2d4-5470e86566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4" ma:contentTypeDescription="Create a new document." ma:contentTypeScope="" ma:versionID="cbfb12f4ad265017c5883e1a6fa344ca">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19c145bc86bfdd59dc10481c1f2d25ba"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349C8-8B8E-4C14-8272-9B9D94539800}">
  <ds:schemaRefs>
    <ds:schemaRef ds:uri="http://schemas.microsoft.com/office/2006/metadata/properties"/>
    <ds:schemaRef ds:uri="http://schemas.microsoft.com/office/infopath/2007/PartnerControls"/>
    <ds:schemaRef ds:uri="ae534962-aa25-4616-8951-6c4d6c844a8e"/>
    <ds:schemaRef ds:uri="b575889d-a6be-447a-b2d4-5470e865667b"/>
  </ds:schemaRefs>
</ds:datastoreItem>
</file>

<file path=customXml/itemProps2.xml><?xml version="1.0" encoding="utf-8"?>
<ds:datastoreItem xmlns:ds="http://schemas.openxmlformats.org/officeDocument/2006/customXml" ds:itemID="{DA87EC97-A7B3-4459-B79F-E5E04E936F32}">
  <ds:schemaRefs>
    <ds:schemaRef ds:uri="http://schemas.microsoft.com/sharepoint/v3/contenttype/forms"/>
  </ds:schemaRefs>
</ds:datastoreItem>
</file>

<file path=customXml/itemProps3.xml><?xml version="1.0" encoding="utf-8"?>
<ds:datastoreItem xmlns:ds="http://schemas.openxmlformats.org/officeDocument/2006/customXml" ds:itemID="{7CDD307A-271A-4CB5-ADAD-D30522B36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Job Description for Office Administrator</vt:lpstr>
    </vt:vector>
  </TitlesOfParts>
  <Company>Freesoft</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Emma Greenwood</cp:lastModifiedBy>
  <cp:revision>8</cp:revision>
  <cp:lastPrinted>2016-04-26T12:36:00Z</cp:lastPrinted>
  <dcterms:created xsi:type="dcterms:W3CDTF">2022-07-04T15:04:00Z</dcterms:created>
  <dcterms:modified xsi:type="dcterms:W3CDTF">2022-10-07T09:38:00Z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0x010100ABFCAF8EB3954C449351B41CBA3D8B6A</vt:lpwstr>
  </property>
  <property fmtid="{D5CDD505-2E9C-101B-9397-08002B2CF9AE}" pid="3" name="MediaServiceImageTags">
    <vt:lpwstr/>
  </property>
</Properties>
</file>