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EEFAC2" w14:textId="77777777" w:rsidR="00EA77AA" w:rsidRPr="00984D9E" w:rsidRDefault="00675D90">
      <w:pPr>
        <w:pStyle w:val="Heading1"/>
        <w:rPr>
          <w:color w:val="1F3864" w:themeColor="accent5" w:themeShade="80"/>
        </w:rPr>
      </w:pPr>
      <w:r w:rsidRPr="00984D9E">
        <w:rPr>
          <w:noProof/>
          <w:color w:val="1F3864" w:themeColor="accent5" w:themeShade="80"/>
          <w:lang w:eastAsia="en-GB"/>
        </w:rPr>
        <w:drawing>
          <wp:inline distT="0" distB="0" distL="0" distR="0" wp14:anchorId="40EEFB0D" wp14:editId="40EEFB0E">
            <wp:extent cx="1878965" cy="522605"/>
            <wp:effectExtent l="0" t="0" r="0" b="0"/>
            <wp:docPr id="1" name="Picture 1" descr="Bath_Mind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th_Mind_Logo_RGB"/>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78965" cy="522605"/>
                    </a:xfrm>
                    <a:prstGeom prst="rect">
                      <a:avLst/>
                    </a:prstGeom>
                    <a:noFill/>
                    <a:ln>
                      <a:noFill/>
                    </a:ln>
                  </pic:spPr>
                </pic:pic>
              </a:graphicData>
            </a:graphic>
          </wp:inline>
        </w:drawing>
      </w:r>
    </w:p>
    <w:p w14:paraId="40EEFAC3" w14:textId="77777777" w:rsidR="00EA77AA" w:rsidRPr="00984D9E" w:rsidRDefault="00EA77AA">
      <w:pPr>
        <w:pStyle w:val="Heading1"/>
        <w:rPr>
          <w:color w:val="1F3864" w:themeColor="accent5" w:themeShade="80"/>
        </w:rPr>
      </w:pPr>
    </w:p>
    <w:p w14:paraId="40EEFAC4" w14:textId="77777777" w:rsidR="00643991" w:rsidRPr="00984D9E" w:rsidRDefault="00EA77AA" w:rsidP="00605B56">
      <w:pPr>
        <w:pStyle w:val="Heading1"/>
        <w:ind w:left="2880" w:firstLine="720"/>
        <w:rPr>
          <w:color w:val="1F3864" w:themeColor="accent5" w:themeShade="80"/>
        </w:rPr>
      </w:pPr>
      <w:r w:rsidRPr="00984D9E">
        <w:rPr>
          <w:color w:val="1F3864" w:themeColor="accent5" w:themeShade="80"/>
        </w:rPr>
        <w:t xml:space="preserve">Job </w:t>
      </w:r>
      <w:r w:rsidR="00643991" w:rsidRPr="00984D9E">
        <w:rPr>
          <w:color w:val="1F3864" w:themeColor="accent5" w:themeShade="80"/>
        </w:rPr>
        <w:t>Specification</w:t>
      </w:r>
    </w:p>
    <w:p w14:paraId="40EEFAC5" w14:textId="77777777" w:rsidR="00643991" w:rsidRPr="00984D9E" w:rsidRDefault="00643991" w:rsidP="00643991">
      <w:pPr>
        <w:rPr>
          <w:color w:val="1F3864" w:themeColor="accent5" w:themeShade="80"/>
        </w:rPr>
      </w:pPr>
    </w:p>
    <w:p w14:paraId="40EEFAC6" w14:textId="77777777" w:rsidR="00643991" w:rsidRPr="00984D9E" w:rsidRDefault="00643991" w:rsidP="00643991">
      <w:pPr>
        <w:rPr>
          <w:color w:val="1F3864" w:themeColor="accent5" w:themeShade="80"/>
        </w:rPr>
      </w:pPr>
    </w:p>
    <w:p w14:paraId="40EEFAC7" w14:textId="004D1C63" w:rsidR="00643991" w:rsidRPr="00D25AFC" w:rsidRDefault="00643991" w:rsidP="00D25AFC">
      <w:pPr>
        <w:spacing w:line="276" w:lineRule="auto"/>
        <w:rPr>
          <w:rFonts w:cs="Arial"/>
          <w:b/>
          <w:color w:val="1F3864" w:themeColor="accent5" w:themeShade="80"/>
        </w:rPr>
      </w:pPr>
      <w:r w:rsidRPr="00D25AFC">
        <w:rPr>
          <w:rFonts w:cs="Arial"/>
          <w:b/>
          <w:color w:val="1F3864" w:themeColor="accent5" w:themeShade="80"/>
        </w:rPr>
        <w:t>Job Title</w:t>
      </w:r>
      <w:r w:rsidRPr="00D25AFC">
        <w:rPr>
          <w:rFonts w:cs="Arial"/>
          <w:color w:val="1F3864" w:themeColor="accent5" w:themeShade="80"/>
        </w:rPr>
        <w:tab/>
      </w:r>
      <w:r w:rsidRPr="00D25AFC">
        <w:rPr>
          <w:rFonts w:cs="Arial"/>
          <w:color w:val="1F3864" w:themeColor="accent5" w:themeShade="80"/>
        </w:rPr>
        <w:tab/>
      </w:r>
      <w:r w:rsidR="00A016BA" w:rsidRPr="00D25AFC">
        <w:rPr>
          <w:rFonts w:cs="Arial"/>
          <w:color w:val="1F3864" w:themeColor="accent5" w:themeShade="80"/>
        </w:rPr>
        <w:t>Community Wellbeing Support &amp; Development Coordinator</w:t>
      </w:r>
      <w:r w:rsidRPr="00D25AFC">
        <w:rPr>
          <w:rFonts w:cs="Arial"/>
          <w:color w:val="1F3864" w:themeColor="accent5" w:themeShade="80"/>
        </w:rPr>
        <w:tab/>
      </w:r>
    </w:p>
    <w:p w14:paraId="40EEFAC8" w14:textId="77777777" w:rsidR="00643991" w:rsidRPr="00D25AFC" w:rsidRDefault="00643991" w:rsidP="00D25AFC">
      <w:pPr>
        <w:spacing w:line="276" w:lineRule="auto"/>
        <w:rPr>
          <w:rFonts w:cs="Arial"/>
          <w:b/>
          <w:color w:val="1F3864" w:themeColor="accent5" w:themeShade="80"/>
        </w:rPr>
      </w:pPr>
    </w:p>
    <w:p w14:paraId="40EEFAC9" w14:textId="0DDCB655" w:rsidR="000534EF" w:rsidRPr="00D25AFC" w:rsidRDefault="00803E73" w:rsidP="00D25AFC">
      <w:pPr>
        <w:spacing w:line="276" w:lineRule="auto"/>
        <w:rPr>
          <w:rFonts w:cs="Arial"/>
          <w:b/>
          <w:color w:val="1F3864" w:themeColor="accent5" w:themeShade="80"/>
        </w:rPr>
      </w:pPr>
      <w:r w:rsidRPr="00D25AFC">
        <w:rPr>
          <w:rFonts w:cs="Arial"/>
          <w:b/>
          <w:color w:val="1F3864" w:themeColor="accent5" w:themeShade="80"/>
        </w:rPr>
        <w:t>Reports to</w:t>
      </w:r>
      <w:r w:rsidRPr="00D25AFC">
        <w:rPr>
          <w:rFonts w:cs="Arial"/>
          <w:b/>
          <w:color w:val="1F3864" w:themeColor="accent5" w:themeShade="80"/>
        </w:rPr>
        <w:tab/>
      </w:r>
      <w:r w:rsidR="009B07A7" w:rsidRPr="00D25AFC">
        <w:rPr>
          <w:rFonts w:cs="Arial"/>
          <w:b/>
          <w:color w:val="1F3864" w:themeColor="accent5" w:themeShade="80"/>
        </w:rPr>
        <w:tab/>
      </w:r>
      <w:r w:rsidR="00A016BA" w:rsidRPr="00D25AFC">
        <w:rPr>
          <w:rFonts w:cs="Arial"/>
          <w:color w:val="1F3864" w:themeColor="accent5" w:themeShade="80"/>
        </w:rPr>
        <w:t>Community Wellbeing Manager</w:t>
      </w:r>
      <w:r w:rsidR="00A016BA" w:rsidRPr="00D25AFC">
        <w:rPr>
          <w:rFonts w:cs="Arial"/>
          <w:color w:val="1F3864" w:themeColor="accent5" w:themeShade="80"/>
        </w:rPr>
        <w:tab/>
      </w:r>
    </w:p>
    <w:p w14:paraId="40EEFACA" w14:textId="77777777" w:rsidR="000534EF" w:rsidRPr="00D25AFC" w:rsidRDefault="000534EF" w:rsidP="00D25AFC">
      <w:pPr>
        <w:spacing w:line="276" w:lineRule="auto"/>
        <w:rPr>
          <w:rFonts w:cs="Arial"/>
          <w:b/>
          <w:color w:val="1F3864" w:themeColor="accent5" w:themeShade="80"/>
        </w:rPr>
      </w:pPr>
    </w:p>
    <w:p w14:paraId="326A9055" w14:textId="3101DB89" w:rsidR="00D055B3" w:rsidRPr="00D25AFC" w:rsidRDefault="00D055B3" w:rsidP="00D25AFC">
      <w:pPr>
        <w:spacing w:line="276" w:lineRule="auto"/>
        <w:rPr>
          <w:rFonts w:cs="Arial"/>
          <w:color w:val="1F3864" w:themeColor="accent5" w:themeShade="80"/>
        </w:rPr>
      </w:pPr>
      <w:r w:rsidRPr="00D25AFC">
        <w:rPr>
          <w:rFonts w:cs="Arial"/>
          <w:b/>
          <w:color w:val="1F3864" w:themeColor="accent5" w:themeShade="80"/>
        </w:rPr>
        <w:t>Contract type</w:t>
      </w:r>
      <w:r w:rsidR="009B07A7" w:rsidRPr="00D25AFC">
        <w:rPr>
          <w:rFonts w:cs="Arial"/>
          <w:b/>
          <w:color w:val="1F3864" w:themeColor="accent5" w:themeShade="80"/>
        </w:rPr>
        <w:tab/>
      </w:r>
      <w:r w:rsidR="00A016BA" w:rsidRPr="00D25AFC">
        <w:rPr>
          <w:rFonts w:cs="Arial"/>
          <w:color w:val="1F3864" w:themeColor="accent5" w:themeShade="80"/>
        </w:rPr>
        <w:t>Permanent</w:t>
      </w:r>
    </w:p>
    <w:p w14:paraId="6CFDD1E5" w14:textId="77777777" w:rsidR="00D055B3" w:rsidRPr="00D25AFC" w:rsidRDefault="00D055B3" w:rsidP="00D25AFC">
      <w:pPr>
        <w:spacing w:line="276" w:lineRule="auto"/>
        <w:rPr>
          <w:rFonts w:cs="Arial"/>
          <w:b/>
          <w:color w:val="1F3864" w:themeColor="accent5" w:themeShade="80"/>
        </w:rPr>
      </w:pPr>
    </w:p>
    <w:p w14:paraId="50940445" w14:textId="751D0609" w:rsidR="00D055B3" w:rsidRPr="00D25AFC" w:rsidRDefault="00D055B3" w:rsidP="00D25AFC">
      <w:pPr>
        <w:spacing w:line="276" w:lineRule="auto"/>
        <w:rPr>
          <w:rFonts w:cs="Arial"/>
          <w:color w:val="1F3864" w:themeColor="accent5" w:themeShade="80"/>
        </w:rPr>
      </w:pPr>
      <w:r w:rsidRPr="00D25AFC">
        <w:rPr>
          <w:rFonts w:cs="Arial"/>
          <w:b/>
          <w:color w:val="1F3864" w:themeColor="accent5" w:themeShade="80"/>
        </w:rPr>
        <w:t>Hours of work</w:t>
      </w:r>
      <w:r w:rsidR="009B07A7" w:rsidRPr="00D25AFC">
        <w:rPr>
          <w:rFonts w:cs="Arial"/>
          <w:b/>
          <w:color w:val="1F3864" w:themeColor="accent5" w:themeShade="80"/>
        </w:rPr>
        <w:tab/>
      </w:r>
      <w:r w:rsidR="00984D9E" w:rsidRPr="00D25AFC">
        <w:rPr>
          <w:rFonts w:cs="Arial"/>
          <w:color w:val="1F3864" w:themeColor="accent5" w:themeShade="80"/>
        </w:rPr>
        <w:t>37.5 PW</w:t>
      </w:r>
    </w:p>
    <w:p w14:paraId="5596DA47" w14:textId="77777777" w:rsidR="00D055B3" w:rsidRPr="00D25AFC" w:rsidRDefault="00D055B3" w:rsidP="00D25AFC">
      <w:pPr>
        <w:spacing w:line="276" w:lineRule="auto"/>
        <w:rPr>
          <w:rFonts w:cs="Arial"/>
          <w:b/>
          <w:color w:val="1F3864" w:themeColor="accent5" w:themeShade="80"/>
        </w:rPr>
      </w:pPr>
    </w:p>
    <w:p w14:paraId="40EEFACD" w14:textId="49CEE351" w:rsidR="00643991" w:rsidRPr="00D25AFC" w:rsidRDefault="00D055B3" w:rsidP="00D25AFC">
      <w:pPr>
        <w:spacing w:line="276" w:lineRule="auto"/>
        <w:rPr>
          <w:rFonts w:cs="Arial"/>
          <w:color w:val="1F3864" w:themeColor="accent5" w:themeShade="80"/>
        </w:rPr>
      </w:pPr>
      <w:r w:rsidRPr="00D25AFC">
        <w:rPr>
          <w:rFonts w:cs="Arial"/>
          <w:b/>
          <w:color w:val="1F3864" w:themeColor="accent5" w:themeShade="80"/>
        </w:rPr>
        <w:t>Salary</w:t>
      </w:r>
      <w:r w:rsidR="00803E73" w:rsidRPr="00D25AFC">
        <w:rPr>
          <w:rFonts w:cs="Arial"/>
          <w:b/>
          <w:color w:val="1F3864" w:themeColor="accent5" w:themeShade="80"/>
        </w:rPr>
        <w:tab/>
      </w:r>
      <w:r w:rsidR="009B07A7" w:rsidRPr="00D25AFC">
        <w:rPr>
          <w:rFonts w:cs="Arial"/>
          <w:b/>
          <w:color w:val="1F3864" w:themeColor="accent5" w:themeShade="80"/>
        </w:rPr>
        <w:tab/>
      </w:r>
      <w:r w:rsidR="00A016BA" w:rsidRPr="00D25AFC">
        <w:rPr>
          <w:rFonts w:cs="Arial"/>
          <w:color w:val="1F3864" w:themeColor="accent5" w:themeShade="80"/>
        </w:rPr>
        <w:t>£14.22 PH</w:t>
      </w:r>
      <w:r w:rsidR="00803E73" w:rsidRPr="00D25AFC">
        <w:rPr>
          <w:rFonts w:cs="Arial"/>
          <w:b/>
          <w:color w:val="1F3864" w:themeColor="accent5" w:themeShade="80"/>
        </w:rPr>
        <w:tab/>
      </w:r>
      <w:r w:rsidR="00643991" w:rsidRPr="00D25AFC">
        <w:rPr>
          <w:rFonts w:cs="Arial"/>
          <w:color w:val="1F3864" w:themeColor="accent5" w:themeShade="80"/>
        </w:rPr>
        <w:tab/>
      </w:r>
      <w:r w:rsidR="00803E73" w:rsidRPr="00D25AFC">
        <w:rPr>
          <w:rFonts w:cs="Arial"/>
          <w:color w:val="1F3864" w:themeColor="accent5" w:themeShade="80"/>
        </w:rPr>
        <w:tab/>
      </w:r>
    </w:p>
    <w:p w14:paraId="40EEFACE" w14:textId="77777777" w:rsidR="00EA77AA" w:rsidRPr="00D25AFC" w:rsidRDefault="00EA77AA" w:rsidP="00D25AFC">
      <w:pPr>
        <w:spacing w:line="276" w:lineRule="auto"/>
        <w:rPr>
          <w:rFonts w:cs="Arial"/>
          <w:b/>
          <w:bCs/>
          <w:color w:val="1F3864" w:themeColor="accent5" w:themeShade="80"/>
        </w:rPr>
      </w:pPr>
    </w:p>
    <w:p w14:paraId="40EEFACF" w14:textId="0BA2CF25" w:rsidR="000534EF" w:rsidRPr="00D25AFC" w:rsidRDefault="00D055B3" w:rsidP="00D25AFC">
      <w:pPr>
        <w:spacing w:line="276" w:lineRule="auto"/>
        <w:rPr>
          <w:rFonts w:cs="Arial"/>
          <w:b/>
          <w:bCs/>
          <w:color w:val="1F3864" w:themeColor="accent5" w:themeShade="80"/>
        </w:rPr>
      </w:pPr>
      <w:r w:rsidRPr="00D25AFC">
        <w:rPr>
          <w:rFonts w:cs="Arial"/>
          <w:b/>
          <w:bCs/>
          <w:color w:val="1F3864" w:themeColor="accent5" w:themeShade="80"/>
        </w:rPr>
        <w:t>Abo</w:t>
      </w:r>
      <w:r w:rsidR="000534EF" w:rsidRPr="00D25AFC">
        <w:rPr>
          <w:rFonts w:cs="Arial"/>
          <w:b/>
          <w:bCs/>
          <w:color w:val="1F3864" w:themeColor="accent5" w:themeShade="80"/>
        </w:rPr>
        <w:t>ut Bath Mind</w:t>
      </w:r>
    </w:p>
    <w:p w14:paraId="40EEFAD0" w14:textId="77777777" w:rsidR="000534EF" w:rsidRPr="00D25AFC" w:rsidRDefault="000534EF" w:rsidP="00D25AFC">
      <w:pPr>
        <w:spacing w:line="276" w:lineRule="auto"/>
        <w:rPr>
          <w:rFonts w:cs="Arial"/>
          <w:b/>
          <w:bCs/>
          <w:color w:val="1F3864" w:themeColor="accent5" w:themeShade="80"/>
        </w:rPr>
      </w:pPr>
    </w:p>
    <w:p w14:paraId="40EEFAD1" w14:textId="26EF7583" w:rsidR="000534EF" w:rsidRPr="00D25AFC" w:rsidRDefault="000534EF" w:rsidP="00D25AFC">
      <w:pPr>
        <w:spacing w:line="276" w:lineRule="auto"/>
        <w:jc w:val="both"/>
        <w:rPr>
          <w:rFonts w:cs="Arial"/>
          <w:color w:val="1F3864" w:themeColor="accent5" w:themeShade="80"/>
        </w:rPr>
      </w:pPr>
      <w:r w:rsidRPr="00D25AFC">
        <w:rPr>
          <w:rFonts w:cs="Arial"/>
          <w:color w:val="1F3864" w:themeColor="accent5" w:themeShade="80"/>
        </w:rPr>
        <w:t>Bath Mind was established in 1998 by a group of local people with lived experience of mental ill health who wanted to provide information and activities for people in the community.  Since then we have worked hard to develop what we do in response to local needs.</w:t>
      </w:r>
    </w:p>
    <w:p w14:paraId="4B7BFB28" w14:textId="77777777" w:rsidR="00D055B3" w:rsidRPr="00D25AFC" w:rsidRDefault="00D055B3" w:rsidP="00D25AFC">
      <w:pPr>
        <w:spacing w:line="276" w:lineRule="auto"/>
        <w:jc w:val="both"/>
        <w:rPr>
          <w:rFonts w:cs="Arial"/>
          <w:color w:val="1F3864" w:themeColor="accent5" w:themeShade="80"/>
        </w:rPr>
      </w:pPr>
    </w:p>
    <w:p w14:paraId="40EEFAD2" w14:textId="0B43DFCF" w:rsidR="000534EF" w:rsidRPr="00D25AFC" w:rsidRDefault="000534EF" w:rsidP="00D25AFC">
      <w:pPr>
        <w:spacing w:line="276" w:lineRule="auto"/>
        <w:jc w:val="both"/>
        <w:rPr>
          <w:rFonts w:cs="Arial"/>
          <w:color w:val="1F3864" w:themeColor="accent5" w:themeShade="80"/>
        </w:rPr>
      </w:pPr>
      <w:r w:rsidRPr="00D25AFC">
        <w:rPr>
          <w:rFonts w:cs="Arial"/>
          <w:color w:val="1F3864" w:themeColor="accent5" w:themeShade="80"/>
        </w:rPr>
        <w:t>Many of our current staff have lived experience of facing mental health challenges; we have a greater understanding of the community that we support.</w:t>
      </w:r>
    </w:p>
    <w:p w14:paraId="45EDCA36" w14:textId="77777777" w:rsidR="00984D9E" w:rsidRPr="00D25AFC" w:rsidRDefault="00984D9E" w:rsidP="00D25AFC">
      <w:pPr>
        <w:spacing w:line="276" w:lineRule="auto"/>
        <w:jc w:val="both"/>
        <w:rPr>
          <w:rFonts w:cs="Arial"/>
          <w:color w:val="1F3864" w:themeColor="accent5" w:themeShade="80"/>
        </w:rPr>
      </w:pPr>
    </w:p>
    <w:p w14:paraId="40EEFAD3" w14:textId="77777777" w:rsidR="000534EF" w:rsidRPr="00D25AFC" w:rsidRDefault="000534EF" w:rsidP="00D25AFC">
      <w:pPr>
        <w:spacing w:line="276" w:lineRule="auto"/>
        <w:jc w:val="both"/>
        <w:rPr>
          <w:rFonts w:cs="Arial"/>
          <w:color w:val="1F3864" w:themeColor="accent5" w:themeShade="80"/>
        </w:rPr>
      </w:pPr>
      <w:r w:rsidRPr="00D25AFC">
        <w:rPr>
          <w:rFonts w:cs="Arial"/>
          <w:color w:val="1F3864" w:themeColor="accent5" w:themeShade="80"/>
        </w:rPr>
        <w:t>We are in contact with over 3,400 people annually to improve, prevent and maintain mental health and wellbeing.</w:t>
      </w:r>
    </w:p>
    <w:p w14:paraId="35122E80" w14:textId="77777777" w:rsidR="009B07A7" w:rsidRPr="00D25AFC" w:rsidRDefault="009B07A7" w:rsidP="00D25AFC">
      <w:pPr>
        <w:spacing w:line="276" w:lineRule="auto"/>
        <w:jc w:val="both"/>
        <w:rPr>
          <w:rFonts w:cs="Arial"/>
          <w:color w:val="1F3864" w:themeColor="accent5" w:themeShade="80"/>
        </w:rPr>
      </w:pPr>
    </w:p>
    <w:p w14:paraId="40EEFAD4" w14:textId="49C8BD47" w:rsidR="000534EF" w:rsidRPr="00D25AFC" w:rsidRDefault="000534EF" w:rsidP="00D25AFC">
      <w:pPr>
        <w:spacing w:line="276" w:lineRule="auto"/>
        <w:jc w:val="both"/>
        <w:rPr>
          <w:rFonts w:cs="Arial"/>
          <w:color w:val="1F3864" w:themeColor="accent5" w:themeShade="80"/>
        </w:rPr>
      </w:pPr>
      <w:r w:rsidRPr="00D25AFC">
        <w:rPr>
          <w:rFonts w:cs="Arial"/>
          <w:color w:val="1F3864" w:themeColor="accent5" w:themeShade="80"/>
        </w:rPr>
        <w:t>While we are affiliated to national Mind, we receive no direct funding from them. We are a self – sustaining, independent locally run charity.</w:t>
      </w:r>
    </w:p>
    <w:p w14:paraId="472F593B" w14:textId="26F758BD" w:rsidR="00D055B3" w:rsidRPr="00D25AFC" w:rsidRDefault="00D055B3" w:rsidP="00D25AFC">
      <w:pPr>
        <w:spacing w:line="276" w:lineRule="auto"/>
        <w:jc w:val="both"/>
        <w:rPr>
          <w:rFonts w:cs="Arial"/>
          <w:color w:val="1F3864" w:themeColor="accent5" w:themeShade="80"/>
        </w:rPr>
      </w:pPr>
    </w:p>
    <w:p w14:paraId="7A14130A" w14:textId="28B3B3B1" w:rsidR="00D055B3" w:rsidRPr="00D25AFC" w:rsidRDefault="00D055B3" w:rsidP="00D25AFC">
      <w:pPr>
        <w:spacing w:line="276" w:lineRule="auto"/>
        <w:jc w:val="both"/>
        <w:rPr>
          <w:rFonts w:cs="Arial"/>
          <w:b/>
          <w:color w:val="1F3864" w:themeColor="accent5" w:themeShade="80"/>
        </w:rPr>
      </w:pPr>
      <w:r w:rsidRPr="00D25AFC">
        <w:rPr>
          <w:rFonts w:cs="Arial"/>
          <w:b/>
          <w:color w:val="1F3864" w:themeColor="accent5" w:themeShade="80"/>
        </w:rPr>
        <w:t xml:space="preserve">About Bath Mind’s </w:t>
      </w:r>
      <w:r w:rsidR="00A016BA" w:rsidRPr="00D25AFC">
        <w:rPr>
          <w:rFonts w:cs="Arial"/>
          <w:b/>
          <w:color w:val="1F3864" w:themeColor="accent5" w:themeShade="80"/>
        </w:rPr>
        <w:t xml:space="preserve">Wellbeing </w:t>
      </w:r>
      <w:r w:rsidR="00984D9E" w:rsidRPr="00D25AFC">
        <w:rPr>
          <w:rFonts w:cs="Arial"/>
          <w:b/>
          <w:color w:val="1F3864" w:themeColor="accent5" w:themeShade="80"/>
        </w:rPr>
        <w:t>S</w:t>
      </w:r>
      <w:r w:rsidRPr="00D25AFC">
        <w:rPr>
          <w:rFonts w:cs="Arial"/>
          <w:b/>
          <w:color w:val="1F3864" w:themeColor="accent5" w:themeShade="80"/>
        </w:rPr>
        <w:t>ervice</w:t>
      </w:r>
    </w:p>
    <w:p w14:paraId="40EEFAD5" w14:textId="4D5B5F3F" w:rsidR="000534EF" w:rsidRPr="00D25AFC" w:rsidRDefault="000534EF" w:rsidP="00D25AFC">
      <w:pPr>
        <w:spacing w:line="276" w:lineRule="auto"/>
        <w:jc w:val="both"/>
        <w:rPr>
          <w:rFonts w:cs="Arial"/>
          <w:b/>
          <w:bCs/>
          <w:color w:val="1F3864" w:themeColor="accent5" w:themeShade="80"/>
        </w:rPr>
      </w:pPr>
    </w:p>
    <w:p w14:paraId="01ABC3BE" w14:textId="3613EBFC" w:rsidR="00A016BA" w:rsidRPr="00D25AFC" w:rsidRDefault="00984D9E" w:rsidP="00D25AFC">
      <w:pPr>
        <w:pStyle w:val="NormalWeb"/>
        <w:shd w:val="clear" w:color="auto" w:fill="FFFFFF"/>
        <w:spacing w:before="0" w:beforeAutospacing="0" w:line="276" w:lineRule="auto"/>
        <w:jc w:val="both"/>
        <w:rPr>
          <w:rFonts w:ascii="Arial" w:hAnsi="Arial" w:cs="Arial"/>
          <w:color w:val="1F3864" w:themeColor="accent5" w:themeShade="80"/>
        </w:rPr>
      </w:pPr>
      <w:r w:rsidRPr="00D25AFC">
        <w:rPr>
          <w:rFonts w:ascii="Arial" w:hAnsi="Arial" w:cs="Arial"/>
          <w:color w:val="1F3864" w:themeColor="accent5" w:themeShade="80"/>
        </w:rPr>
        <w:t>Our wellbeing Service</w:t>
      </w:r>
      <w:r w:rsidR="00A016BA" w:rsidRPr="00D25AFC">
        <w:rPr>
          <w:rFonts w:ascii="Arial" w:hAnsi="Arial" w:cs="Arial"/>
          <w:color w:val="1F3864" w:themeColor="accent5" w:themeShade="80"/>
        </w:rPr>
        <w:t xml:space="preserve"> support hundreds of people across B&amp;NES in creating new connections and support systems. We have an array of activities and projects within our Wellbeing Groups Service, as well as collaborative wellbeing projects in the community.</w:t>
      </w:r>
    </w:p>
    <w:p w14:paraId="4561C7E2" w14:textId="57485FD3" w:rsidR="00A016BA" w:rsidRPr="00D25AFC" w:rsidRDefault="00A016BA" w:rsidP="00D25AFC">
      <w:pPr>
        <w:pStyle w:val="NormalWeb"/>
        <w:shd w:val="clear" w:color="auto" w:fill="FFFFFF"/>
        <w:spacing w:before="0" w:beforeAutospacing="0" w:line="276" w:lineRule="auto"/>
        <w:jc w:val="both"/>
        <w:rPr>
          <w:rFonts w:ascii="Arial" w:hAnsi="Arial" w:cs="Arial"/>
          <w:color w:val="1F3864" w:themeColor="accent5" w:themeShade="80"/>
        </w:rPr>
      </w:pPr>
      <w:r w:rsidRPr="00D25AFC">
        <w:rPr>
          <w:rFonts w:ascii="Arial" w:hAnsi="Arial" w:cs="Arial"/>
          <w:color w:val="1F3864" w:themeColor="accent5" w:themeShade="80"/>
        </w:rPr>
        <w:t>Each group is supported by at least one Bath Mind staff member and/or volunteer, who facilitate the group and support individuals with their wellbeing needs.</w:t>
      </w:r>
    </w:p>
    <w:p w14:paraId="40EEFAD6" w14:textId="77777777" w:rsidR="00643991" w:rsidRPr="00D25AFC" w:rsidRDefault="00643991" w:rsidP="00D25AFC">
      <w:pPr>
        <w:spacing w:line="276" w:lineRule="auto"/>
        <w:rPr>
          <w:rFonts w:cs="Arial"/>
          <w:b/>
          <w:bCs/>
          <w:color w:val="1F3864" w:themeColor="accent5" w:themeShade="80"/>
        </w:rPr>
      </w:pPr>
    </w:p>
    <w:p w14:paraId="40EEFAD7" w14:textId="66B72818" w:rsidR="00643991" w:rsidRPr="00D25AFC" w:rsidRDefault="00F12ADD" w:rsidP="00D25AFC">
      <w:pPr>
        <w:spacing w:line="276" w:lineRule="auto"/>
        <w:rPr>
          <w:rFonts w:cs="Arial"/>
          <w:b/>
          <w:bCs/>
          <w:color w:val="1F3864" w:themeColor="accent5" w:themeShade="80"/>
        </w:rPr>
      </w:pPr>
      <w:r w:rsidRPr="00D25AFC">
        <w:rPr>
          <w:rFonts w:cs="Arial"/>
          <w:b/>
          <w:bCs/>
          <w:color w:val="1F3864" w:themeColor="accent5" w:themeShade="80"/>
        </w:rPr>
        <w:t>Overall Responsibilities</w:t>
      </w:r>
      <w:r w:rsidR="000534EF" w:rsidRPr="00D25AFC">
        <w:rPr>
          <w:rFonts w:cs="Arial"/>
          <w:b/>
          <w:bCs/>
          <w:color w:val="1F3864" w:themeColor="accent5" w:themeShade="80"/>
        </w:rPr>
        <w:t xml:space="preserve"> </w:t>
      </w:r>
    </w:p>
    <w:p w14:paraId="40EEFAD8" w14:textId="77777777" w:rsidR="00643991" w:rsidRPr="00D25AFC" w:rsidRDefault="00643991" w:rsidP="00D25AFC">
      <w:pPr>
        <w:spacing w:line="276" w:lineRule="auto"/>
        <w:rPr>
          <w:rFonts w:cs="Arial"/>
          <w:b/>
          <w:bCs/>
          <w:color w:val="1F3864" w:themeColor="accent5" w:themeShade="80"/>
        </w:rPr>
      </w:pPr>
    </w:p>
    <w:p w14:paraId="0707EF42" w14:textId="77777777" w:rsidR="00A016BA" w:rsidRPr="00D25AFC" w:rsidRDefault="00A016BA" w:rsidP="00D25AFC">
      <w:pPr>
        <w:pStyle w:val="ListParagraph"/>
        <w:numPr>
          <w:ilvl w:val="0"/>
          <w:numId w:val="27"/>
        </w:numPr>
        <w:spacing w:line="276" w:lineRule="auto"/>
        <w:jc w:val="both"/>
        <w:rPr>
          <w:rFonts w:cs="Arial"/>
          <w:color w:val="1F3864" w:themeColor="accent5" w:themeShade="80"/>
        </w:rPr>
      </w:pPr>
      <w:r w:rsidRPr="00D25AFC">
        <w:rPr>
          <w:rFonts w:cs="Arial"/>
          <w:color w:val="1F3864" w:themeColor="accent5" w:themeShade="80"/>
        </w:rPr>
        <w:t>To work within Bath Mind's vision, mission and values, complying with policies and procedures.</w:t>
      </w:r>
    </w:p>
    <w:p w14:paraId="56726F66" w14:textId="77777777" w:rsidR="00A016BA" w:rsidRPr="00D25AFC" w:rsidRDefault="00A016BA" w:rsidP="00D25AFC">
      <w:pPr>
        <w:pStyle w:val="ListParagraph"/>
        <w:numPr>
          <w:ilvl w:val="0"/>
          <w:numId w:val="27"/>
        </w:numPr>
        <w:spacing w:line="276" w:lineRule="auto"/>
        <w:jc w:val="both"/>
        <w:rPr>
          <w:rFonts w:cs="Arial"/>
          <w:color w:val="1F3864" w:themeColor="accent5" w:themeShade="80"/>
        </w:rPr>
      </w:pPr>
      <w:bookmarkStart w:id="0" w:name="_GoBack"/>
      <w:r w:rsidRPr="00D25AFC">
        <w:rPr>
          <w:rFonts w:cs="Arial"/>
          <w:color w:val="1F3864" w:themeColor="accent5" w:themeShade="80"/>
        </w:rPr>
        <w:t>To facilitate and develop an evolving social group or groups and linked activities for people who seek support to manage and improve their wellbeing.</w:t>
      </w:r>
    </w:p>
    <w:p w14:paraId="7F286D46" w14:textId="77777777" w:rsidR="00A016BA" w:rsidRPr="00D25AFC" w:rsidRDefault="00A016BA" w:rsidP="00D25AFC">
      <w:pPr>
        <w:pStyle w:val="ListParagraph"/>
        <w:numPr>
          <w:ilvl w:val="0"/>
          <w:numId w:val="27"/>
        </w:numPr>
        <w:spacing w:line="276" w:lineRule="auto"/>
        <w:jc w:val="both"/>
        <w:rPr>
          <w:rFonts w:cs="Arial"/>
          <w:color w:val="1F3864" w:themeColor="accent5" w:themeShade="80"/>
        </w:rPr>
      </w:pPr>
      <w:r w:rsidRPr="00D25AFC">
        <w:rPr>
          <w:rFonts w:cs="Arial"/>
          <w:color w:val="1F3864" w:themeColor="accent5" w:themeShade="80"/>
        </w:rPr>
        <w:t>To work with staff, members and volunteers and move away from a traditional drop in centre to provide a service that is responsive to the needs of a wider community.</w:t>
      </w:r>
    </w:p>
    <w:p w14:paraId="4CF512BC" w14:textId="77777777" w:rsidR="00A016BA" w:rsidRPr="00D25AFC" w:rsidRDefault="00A016BA" w:rsidP="00D25AFC">
      <w:pPr>
        <w:pStyle w:val="ListParagraph"/>
        <w:numPr>
          <w:ilvl w:val="0"/>
          <w:numId w:val="27"/>
        </w:numPr>
        <w:spacing w:line="276" w:lineRule="auto"/>
        <w:jc w:val="both"/>
        <w:rPr>
          <w:rFonts w:cs="Arial"/>
          <w:color w:val="1F3864" w:themeColor="accent5" w:themeShade="80"/>
        </w:rPr>
      </w:pPr>
      <w:r w:rsidRPr="00D25AFC">
        <w:rPr>
          <w:rFonts w:cs="Arial"/>
          <w:color w:val="1F3864" w:themeColor="accent5" w:themeShade="80"/>
        </w:rPr>
        <w:lastRenderedPageBreak/>
        <w:t>To support people who attend the group(s) to achieve their full potential as individuals and as a group.</w:t>
      </w:r>
    </w:p>
    <w:bookmarkEnd w:id="0"/>
    <w:p w14:paraId="70DC9D52" w14:textId="77777777" w:rsidR="00A016BA" w:rsidRPr="00D25AFC" w:rsidRDefault="00A016BA" w:rsidP="00D25AFC">
      <w:pPr>
        <w:pStyle w:val="ListParagraph"/>
        <w:numPr>
          <w:ilvl w:val="0"/>
          <w:numId w:val="27"/>
        </w:numPr>
        <w:spacing w:line="276" w:lineRule="auto"/>
        <w:jc w:val="both"/>
        <w:rPr>
          <w:rFonts w:cs="Arial"/>
          <w:color w:val="1F3864" w:themeColor="accent5" w:themeShade="80"/>
        </w:rPr>
      </w:pPr>
      <w:r w:rsidRPr="00D25AFC">
        <w:rPr>
          <w:rFonts w:cs="Arial"/>
          <w:color w:val="1F3864" w:themeColor="accent5" w:themeShade="80"/>
        </w:rPr>
        <w:t>To supervise staff and volunteers attached to the group(s).</w:t>
      </w:r>
    </w:p>
    <w:p w14:paraId="5A8C49A0" w14:textId="77777777" w:rsidR="00A016BA" w:rsidRPr="00D25AFC" w:rsidRDefault="00A016BA" w:rsidP="00D25AFC">
      <w:pPr>
        <w:pStyle w:val="ListParagraph"/>
        <w:numPr>
          <w:ilvl w:val="0"/>
          <w:numId w:val="27"/>
        </w:numPr>
        <w:spacing w:line="276" w:lineRule="auto"/>
        <w:jc w:val="both"/>
        <w:rPr>
          <w:rFonts w:cs="Arial"/>
          <w:color w:val="1F3864" w:themeColor="accent5" w:themeShade="80"/>
        </w:rPr>
      </w:pPr>
      <w:r w:rsidRPr="00D25AFC">
        <w:rPr>
          <w:rFonts w:cs="Arial"/>
          <w:color w:val="1F3864" w:themeColor="accent5" w:themeShade="80"/>
        </w:rPr>
        <w:t>To increase and diversify the number of people gaining support from the group(s) by promoting the service widely, including a presence at events such as World Mental Health day.</w:t>
      </w:r>
    </w:p>
    <w:p w14:paraId="52F15C43" w14:textId="77777777" w:rsidR="00A016BA" w:rsidRPr="00D25AFC" w:rsidRDefault="00A016BA" w:rsidP="00D25AFC">
      <w:pPr>
        <w:pStyle w:val="ListParagraph"/>
        <w:numPr>
          <w:ilvl w:val="0"/>
          <w:numId w:val="27"/>
        </w:numPr>
        <w:spacing w:line="276" w:lineRule="auto"/>
        <w:jc w:val="both"/>
        <w:rPr>
          <w:rFonts w:cs="Arial"/>
          <w:color w:val="1F3864" w:themeColor="accent5" w:themeShade="80"/>
        </w:rPr>
      </w:pPr>
      <w:r w:rsidRPr="00D25AFC">
        <w:rPr>
          <w:rFonts w:cs="Arial"/>
          <w:color w:val="1F3864" w:themeColor="accent5" w:themeShade="80"/>
        </w:rPr>
        <w:t>To record relevant information and statistics required to measure progress against outcomes set by funders.</w:t>
      </w:r>
    </w:p>
    <w:p w14:paraId="106D47B7" w14:textId="77777777" w:rsidR="00A016BA" w:rsidRPr="00D25AFC" w:rsidRDefault="00A016BA" w:rsidP="00D25AFC">
      <w:pPr>
        <w:pStyle w:val="ListParagraph"/>
        <w:numPr>
          <w:ilvl w:val="0"/>
          <w:numId w:val="27"/>
        </w:numPr>
        <w:spacing w:line="276" w:lineRule="auto"/>
        <w:jc w:val="both"/>
        <w:rPr>
          <w:rFonts w:cs="Arial"/>
          <w:color w:val="1F3864" w:themeColor="accent5" w:themeShade="80"/>
        </w:rPr>
      </w:pPr>
      <w:r w:rsidRPr="00D25AFC">
        <w:rPr>
          <w:rFonts w:cs="Arial"/>
          <w:color w:val="1F3864" w:themeColor="accent5" w:themeShade="80"/>
        </w:rPr>
        <w:t>To develop and maintain good working relationships with other Bath Mind services and external agencies, signposting clients and working collaboratively to improve service provision.</w:t>
      </w:r>
    </w:p>
    <w:p w14:paraId="4B64F4FF" w14:textId="77777777" w:rsidR="00A016BA" w:rsidRPr="00D25AFC" w:rsidRDefault="00A016BA" w:rsidP="00D25AFC">
      <w:pPr>
        <w:pStyle w:val="ListParagraph"/>
        <w:numPr>
          <w:ilvl w:val="0"/>
          <w:numId w:val="27"/>
        </w:numPr>
        <w:spacing w:line="276" w:lineRule="auto"/>
        <w:jc w:val="both"/>
        <w:rPr>
          <w:rFonts w:cs="Arial"/>
          <w:color w:val="1F3864" w:themeColor="accent5" w:themeShade="80"/>
        </w:rPr>
      </w:pPr>
      <w:r w:rsidRPr="00D25AFC">
        <w:rPr>
          <w:rFonts w:cs="Arial"/>
          <w:color w:val="1F3864" w:themeColor="accent5" w:themeShade="80"/>
        </w:rPr>
        <w:t>To promote and support volunteering within Bath Mind and progression to other volunteering opportunities or employment.</w:t>
      </w:r>
    </w:p>
    <w:p w14:paraId="40EEFAD9" w14:textId="77777777" w:rsidR="0033244A" w:rsidRPr="00D25AFC" w:rsidRDefault="0033244A" w:rsidP="00D25AFC">
      <w:pPr>
        <w:spacing w:line="276" w:lineRule="auto"/>
        <w:rPr>
          <w:rFonts w:cs="Arial"/>
          <w:color w:val="1F3864" w:themeColor="accent5" w:themeShade="80"/>
        </w:rPr>
      </w:pPr>
    </w:p>
    <w:p w14:paraId="40EEFADA" w14:textId="77777777" w:rsidR="0033244A" w:rsidRPr="00D25AFC" w:rsidRDefault="0033244A" w:rsidP="00D25AFC">
      <w:pPr>
        <w:spacing w:line="276" w:lineRule="auto"/>
        <w:rPr>
          <w:rFonts w:cs="Arial"/>
          <w:color w:val="1F3864" w:themeColor="accent5" w:themeShade="80"/>
        </w:rPr>
      </w:pPr>
    </w:p>
    <w:p w14:paraId="67202ECA" w14:textId="77777777" w:rsidR="00984D9E" w:rsidRPr="00D25AFC" w:rsidRDefault="0033244A" w:rsidP="00D25AFC">
      <w:pPr>
        <w:spacing w:line="276" w:lineRule="auto"/>
        <w:rPr>
          <w:rFonts w:cs="Arial"/>
          <w:b/>
          <w:color w:val="1F3864" w:themeColor="accent5" w:themeShade="80"/>
        </w:rPr>
      </w:pPr>
      <w:r w:rsidRPr="00D25AFC">
        <w:rPr>
          <w:rFonts w:cs="Arial"/>
          <w:b/>
          <w:color w:val="1F3864" w:themeColor="accent5" w:themeShade="80"/>
        </w:rPr>
        <w:t>Communication Responsibilities</w:t>
      </w:r>
      <w:r w:rsidR="000534EF" w:rsidRPr="00D25AFC">
        <w:rPr>
          <w:rFonts w:cs="Arial"/>
          <w:b/>
          <w:color w:val="1F3864" w:themeColor="accent5" w:themeShade="80"/>
        </w:rPr>
        <w:t xml:space="preserve"> </w:t>
      </w:r>
    </w:p>
    <w:p w14:paraId="709E8ED2" w14:textId="77777777" w:rsidR="00984D9E" w:rsidRPr="00D25AFC" w:rsidRDefault="00984D9E" w:rsidP="00D25AFC">
      <w:pPr>
        <w:spacing w:line="276" w:lineRule="auto"/>
        <w:rPr>
          <w:rFonts w:cs="Arial"/>
          <w:b/>
          <w:color w:val="1F3864" w:themeColor="accent5" w:themeShade="80"/>
        </w:rPr>
      </w:pPr>
    </w:p>
    <w:p w14:paraId="40EEFADD" w14:textId="58AFF032" w:rsidR="0033244A" w:rsidRPr="00D25AFC" w:rsidRDefault="0033244A" w:rsidP="00D25AFC">
      <w:pPr>
        <w:pStyle w:val="ListParagraph"/>
        <w:numPr>
          <w:ilvl w:val="0"/>
          <w:numId w:val="30"/>
        </w:numPr>
        <w:spacing w:line="276" w:lineRule="auto"/>
        <w:rPr>
          <w:rFonts w:cs="Arial"/>
          <w:color w:val="1F3864" w:themeColor="accent5" w:themeShade="80"/>
        </w:rPr>
      </w:pPr>
      <w:r w:rsidRPr="00D25AFC">
        <w:rPr>
          <w:rFonts w:cs="Arial"/>
          <w:color w:val="1F3864" w:themeColor="accent5" w:themeShade="80"/>
        </w:rPr>
        <w:t>To adopt a team approach and be a proactive t</w:t>
      </w:r>
      <w:r w:rsidR="00B70B83" w:rsidRPr="00D25AFC">
        <w:rPr>
          <w:rFonts w:cs="Arial"/>
          <w:color w:val="1F3864" w:themeColor="accent5" w:themeShade="80"/>
        </w:rPr>
        <w:t>eam member</w:t>
      </w:r>
    </w:p>
    <w:p w14:paraId="40EEFADE" w14:textId="77777777" w:rsidR="0033244A" w:rsidRPr="00D25AFC" w:rsidRDefault="0033244A" w:rsidP="00D25AFC">
      <w:pPr>
        <w:pStyle w:val="ListParagraph"/>
        <w:numPr>
          <w:ilvl w:val="0"/>
          <w:numId w:val="29"/>
        </w:numPr>
        <w:spacing w:line="276" w:lineRule="auto"/>
        <w:rPr>
          <w:rFonts w:cs="Arial"/>
          <w:color w:val="1F3864" w:themeColor="accent5" w:themeShade="80"/>
        </w:rPr>
      </w:pPr>
      <w:r w:rsidRPr="00D25AFC">
        <w:rPr>
          <w:rFonts w:cs="Arial"/>
          <w:color w:val="1F3864" w:themeColor="accent5" w:themeShade="80"/>
        </w:rPr>
        <w:t>To be</w:t>
      </w:r>
      <w:r w:rsidR="00B70B83" w:rsidRPr="00D25AFC">
        <w:rPr>
          <w:rFonts w:cs="Arial"/>
          <w:color w:val="1F3864" w:themeColor="accent5" w:themeShade="80"/>
        </w:rPr>
        <w:t xml:space="preserve"> non-judgemental and empathetic</w:t>
      </w:r>
    </w:p>
    <w:p w14:paraId="40EEFADF" w14:textId="77777777" w:rsidR="0033244A" w:rsidRPr="00D25AFC" w:rsidRDefault="0033244A" w:rsidP="00D25AFC">
      <w:pPr>
        <w:pStyle w:val="ListParagraph"/>
        <w:numPr>
          <w:ilvl w:val="0"/>
          <w:numId w:val="29"/>
        </w:numPr>
        <w:spacing w:line="276" w:lineRule="auto"/>
        <w:rPr>
          <w:rFonts w:cs="Arial"/>
          <w:color w:val="1F3864" w:themeColor="accent5" w:themeShade="80"/>
        </w:rPr>
      </w:pPr>
      <w:r w:rsidRPr="00D25AFC">
        <w:rPr>
          <w:rFonts w:cs="Arial"/>
          <w:color w:val="1F3864" w:themeColor="accent5" w:themeShade="80"/>
        </w:rPr>
        <w:t>To adhere to the policy of confidentiality and sharing of information</w:t>
      </w:r>
    </w:p>
    <w:p w14:paraId="40EEFAE0" w14:textId="77777777" w:rsidR="0033244A" w:rsidRPr="00D25AFC" w:rsidRDefault="00B70B83" w:rsidP="00D25AFC">
      <w:pPr>
        <w:pStyle w:val="ListParagraph"/>
        <w:numPr>
          <w:ilvl w:val="0"/>
          <w:numId w:val="29"/>
        </w:numPr>
        <w:spacing w:line="276" w:lineRule="auto"/>
        <w:rPr>
          <w:rFonts w:cs="Arial"/>
          <w:color w:val="1F3864" w:themeColor="accent5" w:themeShade="80"/>
        </w:rPr>
      </w:pPr>
      <w:r w:rsidRPr="00D25AFC">
        <w:rPr>
          <w:rFonts w:cs="Arial"/>
          <w:color w:val="1F3864" w:themeColor="accent5" w:themeShade="80"/>
        </w:rPr>
        <w:t>To be non-discriminatory</w:t>
      </w:r>
    </w:p>
    <w:p w14:paraId="40EEFAE1" w14:textId="77777777" w:rsidR="00DA58B1" w:rsidRPr="00D25AFC" w:rsidRDefault="00DA58B1" w:rsidP="00D25AFC">
      <w:pPr>
        <w:pStyle w:val="ListParagraph"/>
        <w:numPr>
          <w:ilvl w:val="0"/>
          <w:numId w:val="29"/>
        </w:numPr>
        <w:spacing w:line="276" w:lineRule="auto"/>
        <w:rPr>
          <w:rFonts w:cs="Arial"/>
          <w:color w:val="1F3864" w:themeColor="accent5" w:themeShade="80"/>
        </w:rPr>
      </w:pPr>
      <w:r w:rsidRPr="00D25AFC">
        <w:rPr>
          <w:rFonts w:cs="Arial"/>
          <w:color w:val="1F3864" w:themeColor="accent5" w:themeShade="80"/>
        </w:rPr>
        <w:t xml:space="preserve">To promote positive perceptions of Bath Mind </w:t>
      </w:r>
      <w:r w:rsidR="0015389E" w:rsidRPr="00D25AFC">
        <w:rPr>
          <w:rFonts w:cs="Arial"/>
          <w:color w:val="1F3864" w:themeColor="accent5" w:themeShade="80"/>
        </w:rPr>
        <w:t>at all times</w:t>
      </w:r>
    </w:p>
    <w:p w14:paraId="40EEFAE2" w14:textId="77777777" w:rsidR="0015389E" w:rsidRPr="00D25AFC" w:rsidRDefault="0015389E" w:rsidP="00D25AFC">
      <w:pPr>
        <w:pStyle w:val="ListParagraph"/>
        <w:numPr>
          <w:ilvl w:val="0"/>
          <w:numId w:val="29"/>
        </w:numPr>
        <w:spacing w:line="276" w:lineRule="auto"/>
        <w:rPr>
          <w:rFonts w:cs="Arial"/>
          <w:color w:val="1F3864" w:themeColor="accent5" w:themeShade="80"/>
        </w:rPr>
      </w:pPr>
      <w:r w:rsidRPr="00D25AFC">
        <w:rPr>
          <w:rFonts w:cs="Arial"/>
          <w:color w:val="1F3864" w:themeColor="accent5" w:themeShade="80"/>
        </w:rPr>
        <w:t>To liaise with users of Bath Mind services as requi</w:t>
      </w:r>
      <w:r w:rsidR="00B70B83" w:rsidRPr="00D25AFC">
        <w:rPr>
          <w:rFonts w:cs="Arial"/>
          <w:color w:val="1F3864" w:themeColor="accent5" w:themeShade="80"/>
        </w:rPr>
        <w:t>red</w:t>
      </w:r>
    </w:p>
    <w:p w14:paraId="40EEFAE3" w14:textId="77777777" w:rsidR="0015389E" w:rsidRPr="00D25AFC" w:rsidRDefault="0015389E" w:rsidP="00D25AFC">
      <w:pPr>
        <w:pStyle w:val="ListParagraph"/>
        <w:numPr>
          <w:ilvl w:val="0"/>
          <w:numId w:val="29"/>
        </w:numPr>
        <w:spacing w:line="276" w:lineRule="auto"/>
        <w:rPr>
          <w:rFonts w:cs="Arial"/>
          <w:color w:val="1F3864" w:themeColor="accent5" w:themeShade="80"/>
        </w:rPr>
      </w:pPr>
      <w:r w:rsidRPr="00D25AFC">
        <w:rPr>
          <w:rFonts w:cs="Arial"/>
          <w:color w:val="1F3864" w:themeColor="accent5" w:themeShade="80"/>
        </w:rPr>
        <w:t>To maintain positive working relationships with other employ</w:t>
      </w:r>
      <w:r w:rsidR="00B70B83" w:rsidRPr="00D25AFC">
        <w:rPr>
          <w:rFonts w:cs="Arial"/>
          <w:color w:val="1F3864" w:themeColor="accent5" w:themeShade="80"/>
        </w:rPr>
        <w:t>ees and volunteers of Bath Mind</w:t>
      </w:r>
    </w:p>
    <w:p w14:paraId="40EEFAE4" w14:textId="77777777" w:rsidR="00AD0AA1" w:rsidRPr="00D25AFC" w:rsidRDefault="00AD0AA1" w:rsidP="00D25AFC">
      <w:pPr>
        <w:pStyle w:val="ListParagraph"/>
        <w:numPr>
          <w:ilvl w:val="0"/>
          <w:numId w:val="29"/>
        </w:numPr>
        <w:spacing w:line="276" w:lineRule="auto"/>
        <w:rPr>
          <w:rFonts w:cs="Arial"/>
          <w:color w:val="1F3864" w:themeColor="accent5" w:themeShade="80"/>
        </w:rPr>
      </w:pPr>
      <w:r w:rsidRPr="00D25AFC">
        <w:rPr>
          <w:rFonts w:cs="Arial"/>
          <w:color w:val="1F3864" w:themeColor="accent5" w:themeShade="80"/>
        </w:rPr>
        <w:t>To att</w:t>
      </w:r>
      <w:r w:rsidR="002A3C44" w:rsidRPr="00D25AFC">
        <w:rPr>
          <w:rFonts w:cs="Arial"/>
          <w:color w:val="1F3864" w:themeColor="accent5" w:themeShade="80"/>
        </w:rPr>
        <w:t>end supervision, appraisal</w:t>
      </w:r>
      <w:r w:rsidR="00D64379" w:rsidRPr="00D25AFC">
        <w:rPr>
          <w:rFonts w:cs="Arial"/>
          <w:color w:val="1F3864" w:themeColor="accent5" w:themeShade="80"/>
        </w:rPr>
        <w:t>s</w:t>
      </w:r>
      <w:r w:rsidR="002A3C44" w:rsidRPr="00D25AFC">
        <w:rPr>
          <w:rFonts w:cs="Arial"/>
          <w:color w:val="1F3864" w:themeColor="accent5" w:themeShade="80"/>
        </w:rPr>
        <w:t xml:space="preserve"> and </w:t>
      </w:r>
      <w:r w:rsidRPr="00D25AFC">
        <w:rPr>
          <w:rFonts w:cs="Arial"/>
          <w:color w:val="1F3864" w:themeColor="accent5" w:themeShade="80"/>
        </w:rPr>
        <w:t>t</w:t>
      </w:r>
      <w:r w:rsidR="002A3C44" w:rsidRPr="00D25AFC">
        <w:rPr>
          <w:rFonts w:cs="Arial"/>
          <w:color w:val="1F3864" w:themeColor="accent5" w:themeShade="80"/>
        </w:rPr>
        <w:t>eam</w:t>
      </w:r>
      <w:r w:rsidR="00B70B83" w:rsidRPr="00D25AFC">
        <w:rPr>
          <w:rFonts w:cs="Arial"/>
          <w:color w:val="1F3864" w:themeColor="accent5" w:themeShade="80"/>
        </w:rPr>
        <w:t xml:space="preserve"> meetings</w:t>
      </w:r>
    </w:p>
    <w:p w14:paraId="40EEFAE5" w14:textId="77777777" w:rsidR="00AD0AA1" w:rsidRPr="00D25AFC" w:rsidRDefault="00AD0AA1" w:rsidP="00D25AFC">
      <w:pPr>
        <w:pStyle w:val="ListParagraph"/>
        <w:numPr>
          <w:ilvl w:val="0"/>
          <w:numId w:val="29"/>
        </w:numPr>
        <w:spacing w:line="276" w:lineRule="auto"/>
        <w:rPr>
          <w:rFonts w:cs="Arial"/>
          <w:color w:val="1F3864" w:themeColor="accent5" w:themeShade="80"/>
        </w:rPr>
      </w:pPr>
      <w:r w:rsidRPr="00D25AFC">
        <w:rPr>
          <w:rFonts w:cs="Arial"/>
          <w:color w:val="1F3864" w:themeColor="accent5" w:themeShade="80"/>
        </w:rPr>
        <w:t>To attend training and relevant cours</w:t>
      </w:r>
      <w:r w:rsidR="00B70B83" w:rsidRPr="00D25AFC">
        <w:rPr>
          <w:rFonts w:cs="Arial"/>
          <w:color w:val="1F3864" w:themeColor="accent5" w:themeShade="80"/>
        </w:rPr>
        <w:t>es for professional development</w:t>
      </w:r>
    </w:p>
    <w:p w14:paraId="041773A3" w14:textId="25ABE214" w:rsidR="00D055B3" w:rsidRPr="00D25AFC" w:rsidRDefault="00D055B3" w:rsidP="00D25AFC">
      <w:pPr>
        <w:spacing w:line="276" w:lineRule="auto"/>
        <w:rPr>
          <w:rFonts w:cs="Arial"/>
          <w:b/>
          <w:color w:val="1F3864" w:themeColor="accent5" w:themeShade="80"/>
        </w:rPr>
      </w:pPr>
    </w:p>
    <w:p w14:paraId="4E217E0F" w14:textId="77777777" w:rsidR="00D055B3" w:rsidRPr="00D25AFC" w:rsidRDefault="00D055B3" w:rsidP="00D25AFC">
      <w:pPr>
        <w:spacing w:line="276" w:lineRule="auto"/>
        <w:rPr>
          <w:rFonts w:cs="Arial"/>
          <w:b/>
          <w:color w:val="1F3864" w:themeColor="accent5" w:themeShade="80"/>
        </w:rPr>
      </w:pPr>
    </w:p>
    <w:p w14:paraId="40EEFAE8" w14:textId="0D0A36C2" w:rsidR="00643991" w:rsidRPr="00D25AFC" w:rsidRDefault="0033244A" w:rsidP="00D25AFC">
      <w:pPr>
        <w:spacing w:line="276" w:lineRule="auto"/>
        <w:rPr>
          <w:rFonts w:cs="Arial"/>
          <w:b/>
          <w:color w:val="1F3864" w:themeColor="accent5" w:themeShade="80"/>
        </w:rPr>
      </w:pPr>
      <w:r w:rsidRPr="00D25AFC">
        <w:rPr>
          <w:rFonts w:cs="Arial"/>
          <w:b/>
          <w:color w:val="1F3864" w:themeColor="accent5" w:themeShade="80"/>
        </w:rPr>
        <w:t>Specific Responsibilities</w:t>
      </w:r>
      <w:r w:rsidR="000534EF" w:rsidRPr="00D25AFC">
        <w:rPr>
          <w:rFonts w:cs="Arial"/>
          <w:b/>
          <w:color w:val="1F3864" w:themeColor="accent5" w:themeShade="80"/>
        </w:rPr>
        <w:t xml:space="preserve"> </w:t>
      </w:r>
    </w:p>
    <w:p w14:paraId="40EEFAE9" w14:textId="77777777" w:rsidR="006758F9" w:rsidRPr="00D25AFC" w:rsidRDefault="006758F9" w:rsidP="00D25AFC">
      <w:pPr>
        <w:spacing w:line="276" w:lineRule="auto"/>
        <w:rPr>
          <w:rFonts w:cs="Arial"/>
          <w:b/>
          <w:color w:val="1F3864" w:themeColor="accent5" w:themeShade="80"/>
        </w:rPr>
      </w:pPr>
    </w:p>
    <w:p w14:paraId="72F976C3" w14:textId="77777777" w:rsidR="00A016BA" w:rsidRPr="00D25AFC" w:rsidRDefault="00A016BA" w:rsidP="00D25AFC">
      <w:pPr>
        <w:spacing w:line="276" w:lineRule="auto"/>
        <w:jc w:val="both"/>
        <w:rPr>
          <w:rFonts w:cs="Arial"/>
          <w:b/>
          <w:bCs/>
          <w:color w:val="1F3864" w:themeColor="accent5" w:themeShade="80"/>
        </w:rPr>
      </w:pPr>
    </w:p>
    <w:p w14:paraId="674DFA31" w14:textId="77777777" w:rsidR="00A016BA" w:rsidRPr="00D25AFC" w:rsidRDefault="00A016BA" w:rsidP="00D25AFC">
      <w:pPr>
        <w:pStyle w:val="ListParagraph"/>
        <w:numPr>
          <w:ilvl w:val="0"/>
          <w:numId w:val="28"/>
        </w:numPr>
        <w:spacing w:line="276" w:lineRule="auto"/>
        <w:jc w:val="both"/>
        <w:rPr>
          <w:rFonts w:cs="Arial"/>
          <w:color w:val="1F3864" w:themeColor="accent5" w:themeShade="80"/>
        </w:rPr>
      </w:pPr>
      <w:r w:rsidRPr="00D25AFC">
        <w:rPr>
          <w:rFonts w:cs="Arial"/>
          <w:color w:val="1F3864" w:themeColor="accent5" w:themeShade="80"/>
        </w:rPr>
        <w:t>Processing new referrals into the Wellbeing Service, to include carrying out risk assessments and identifying suitability for a service</w:t>
      </w:r>
    </w:p>
    <w:p w14:paraId="3584249C" w14:textId="77777777" w:rsidR="00A016BA" w:rsidRPr="00D25AFC" w:rsidRDefault="00A016BA" w:rsidP="00D25AFC">
      <w:pPr>
        <w:pStyle w:val="ListParagraph"/>
        <w:numPr>
          <w:ilvl w:val="0"/>
          <w:numId w:val="28"/>
        </w:numPr>
        <w:spacing w:line="276" w:lineRule="auto"/>
        <w:jc w:val="both"/>
        <w:rPr>
          <w:rFonts w:cs="Arial"/>
          <w:color w:val="1F3864" w:themeColor="accent5" w:themeShade="80"/>
        </w:rPr>
      </w:pPr>
      <w:r w:rsidRPr="00D25AFC">
        <w:rPr>
          <w:rFonts w:cs="Arial"/>
          <w:color w:val="1F3864" w:themeColor="accent5" w:themeShade="80"/>
        </w:rPr>
        <w:t>Maintain the Lamplight data base of member information, including referrals, risk assessments and routine contacts</w:t>
      </w:r>
    </w:p>
    <w:p w14:paraId="297D4359" w14:textId="77777777" w:rsidR="00A016BA" w:rsidRPr="00D25AFC" w:rsidRDefault="00A016BA" w:rsidP="00D25AFC">
      <w:pPr>
        <w:pStyle w:val="ListParagraph"/>
        <w:numPr>
          <w:ilvl w:val="0"/>
          <w:numId w:val="28"/>
        </w:numPr>
        <w:spacing w:line="276" w:lineRule="auto"/>
        <w:jc w:val="both"/>
        <w:rPr>
          <w:rFonts w:cs="Arial"/>
          <w:color w:val="1F3864" w:themeColor="accent5" w:themeShade="80"/>
        </w:rPr>
      </w:pPr>
      <w:r w:rsidRPr="00D25AFC">
        <w:rPr>
          <w:rFonts w:cs="Arial"/>
          <w:color w:val="1F3864" w:themeColor="accent5" w:themeShade="80"/>
        </w:rPr>
        <w:t xml:space="preserve">Facilitate weekly groups, working alongside Bath Mind staff, group members, volunteers and external trainers </w:t>
      </w:r>
    </w:p>
    <w:p w14:paraId="458D7C88" w14:textId="77777777" w:rsidR="00A016BA" w:rsidRPr="00D25AFC" w:rsidRDefault="00A016BA" w:rsidP="00D25AFC">
      <w:pPr>
        <w:pStyle w:val="ListParagraph"/>
        <w:numPr>
          <w:ilvl w:val="0"/>
          <w:numId w:val="28"/>
        </w:numPr>
        <w:spacing w:line="276" w:lineRule="auto"/>
        <w:jc w:val="both"/>
        <w:rPr>
          <w:rFonts w:cs="Arial"/>
          <w:color w:val="1F3864" w:themeColor="accent5" w:themeShade="80"/>
        </w:rPr>
      </w:pPr>
      <w:r w:rsidRPr="00D25AFC">
        <w:rPr>
          <w:rFonts w:cs="Arial"/>
          <w:color w:val="1F3864" w:themeColor="accent5" w:themeShade="80"/>
        </w:rPr>
        <w:t>Support the development of new groups with a specific client focus, i.e. eating disorders,  working alongside clinicians in delivery</w:t>
      </w:r>
    </w:p>
    <w:p w14:paraId="5FEF4705" w14:textId="77777777" w:rsidR="00A016BA" w:rsidRPr="00D25AFC" w:rsidRDefault="00A016BA" w:rsidP="00D25AFC">
      <w:pPr>
        <w:pStyle w:val="ListParagraph"/>
        <w:numPr>
          <w:ilvl w:val="0"/>
          <w:numId w:val="28"/>
        </w:numPr>
        <w:spacing w:line="276" w:lineRule="auto"/>
        <w:jc w:val="both"/>
        <w:rPr>
          <w:rFonts w:cs="Arial"/>
          <w:color w:val="1F3864" w:themeColor="accent5" w:themeShade="80"/>
        </w:rPr>
      </w:pPr>
      <w:r w:rsidRPr="00D25AFC">
        <w:rPr>
          <w:rFonts w:cs="Arial"/>
          <w:color w:val="1F3864" w:themeColor="accent5" w:themeShade="80"/>
        </w:rPr>
        <w:t>Support and assist members to maintain and develop life skills and build resilience to mental ill health, signposting where relevant</w:t>
      </w:r>
    </w:p>
    <w:p w14:paraId="79846DF1" w14:textId="77777777" w:rsidR="00A016BA" w:rsidRPr="00D25AFC" w:rsidRDefault="00A016BA" w:rsidP="00D25AFC">
      <w:pPr>
        <w:pStyle w:val="ListParagraph"/>
        <w:numPr>
          <w:ilvl w:val="0"/>
          <w:numId w:val="28"/>
        </w:numPr>
        <w:spacing w:line="276" w:lineRule="auto"/>
        <w:jc w:val="both"/>
        <w:rPr>
          <w:rFonts w:cs="Arial"/>
          <w:color w:val="1F3864" w:themeColor="accent5" w:themeShade="80"/>
        </w:rPr>
      </w:pPr>
      <w:r w:rsidRPr="00D25AFC">
        <w:rPr>
          <w:rFonts w:cs="Arial"/>
          <w:color w:val="1F3864" w:themeColor="accent5" w:themeShade="80"/>
        </w:rPr>
        <w:t>Facilitate members to live in the community and work towards, achieve and maintain their definition of recovery, measured by evaluation outcomes</w:t>
      </w:r>
    </w:p>
    <w:p w14:paraId="687AC2AA" w14:textId="77777777" w:rsidR="00A016BA" w:rsidRPr="00D25AFC" w:rsidRDefault="00A016BA" w:rsidP="00D25AFC">
      <w:pPr>
        <w:pStyle w:val="ListParagraph"/>
        <w:numPr>
          <w:ilvl w:val="0"/>
          <w:numId w:val="28"/>
        </w:numPr>
        <w:spacing w:line="276" w:lineRule="auto"/>
        <w:jc w:val="both"/>
        <w:rPr>
          <w:rFonts w:cs="Arial"/>
          <w:color w:val="1F3864" w:themeColor="accent5" w:themeShade="80"/>
        </w:rPr>
      </w:pPr>
      <w:r w:rsidRPr="00D25AFC">
        <w:rPr>
          <w:rFonts w:cs="Arial"/>
          <w:color w:val="1F3864" w:themeColor="accent5" w:themeShade="80"/>
        </w:rPr>
        <w:t xml:space="preserve">Complete evaluations with clients at the start of service and every 6 months to help measure change </w:t>
      </w:r>
    </w:p>
    <w:p w14:paraId="488AE75F" w14:textId="77777777" w:rsidR="00A016BA" w:rsidRPr="00D25AFC" w:rsidRDefault="00A016BA" w:rsidP="00D25AFC">
      <w:pPr>
        <w:pStyle w:val="ListParagraph"/>
        <w:numPr>
          <w:ilvl w:val="0"/>
          <w:numId w:val="28"/>
        </w:numPr>
        <w:spacing w:line="276" w:lineRule="auto"/>
        <w:jc w:val="both"/>
        <w:rPr>
          <w:rFonts w:cs="Arial"/>
          <w:color w:val="1F3864" w:themeColor="accent5" w:themeShade="80"/>
        </w:rPr>
      </w:pPr>
      <w:r w:rsidRPr="00D25AFC">
        <w:rPr>
          <w:rFonts w:cs="Arial"/>
          <w:color w:val="1F3864" w:themeColor="accent5" w:themeShade="80"/>
        </w:rPr>
        <w:lastRenderedPageBreak/>
        <w:t>With group members, volunteers and staff, reflect and report on the effectiveness of activities delivered and review activity programmes accordingly, in conjunction with the members’ panel</w:t>
      </w:r>
    </w:p>
    <w:p w14:paraId="13DB0BC5" w14:textId="77777777" w:rsidR="00A016BA" w:rsidRPr="00D25AFC" w:rsidRDefault="00A016BA" w:rsidP="00D25AFC">
      <w:pPr>
        <w:pStyle w:val="ListParagraph"/>
        <w:numPr>
          <w:ilvl w:val="0"/>
          <w:numId w:val="28"/>
        </w:numPr>
        <w:spacing w:line="276" w:lineRule="auto"/>
        <w:jc w:val="both"/>
        <w:rPr>
          <w:rFonts w:cs="Arial"/>
          <w:color w:val="1F3864" w:themeColor="accent5" w:themeShade="80"/>
        </w:rPr>
      </w:pPr>
      <w:r w:rsidRPr="00D25AFC">
        <w:rPr>
          <w:rFonts w:cs="Arial"/>
          <w:color w:val="1F3864" w:themeColor="accent5" w:themeShade="80"/>
        </w:rPr>
        <w:t>Facilitate regular group meetings</w:t>
      </w:r>
    </w:p>
    <w:p w14:paraId="555F3964" w14:textId="77777777" w:rsidR="00A016BA" w:rsidRPr="00D25AFC" w:rsidRDefault="00A016BA" w:rsidP="00D25AFC">
      <w:pPr>
        <w:pStyle w:val="ListParagraph"/>
        <w:numPr>
          <w:ilvl w:val="0"/>
          <w:numId w:val="28"/>
        </w:numPr>
        <w:spacing w:line="276" w:lineRule="auto"/>
        <w:jc w:val="both"/>
        <w:rPr>
          <w:rFonts w:cs="Arial"/>
          <w:color w:val="1F3864" w:themeColor="accent5" w:themeShade="80"/>
        </w:rPr>
      </w:pPr>
      <w:r w:rsidRPr="00D25AFC">
        <w:rPr>
          <w:rFonts w:cs="Arial"/>
          <w:color w:val="1F3864" w:themeColor="accent5" w:themeShade="80"/>
        </w:rPr>
        <w:t>Work closely with Bath Mind’s Business Manager to support funding applications, assisting with the delivery of testimonials and case studies to promote Wellbeing Services</w:t>
      </w:r>
    </w:p>
    <w:p w14:paraId="41298D57" w14:textId="77777777" w:rsidR="00A016BA" w:rsidRPr="00D25AFC" w:rsidRDefault="00A016BA" w:rsidP="00D25AFC">
      <w:pPr>
        <w:pStyle w:val="ListParagraph"/>
        <w:numPr>
          <w:ilvl w:val="0"/>
          <w:numId w:val="28"/>
        </w:numPr>
        <w:spacing w:line="276" w:lineRule="auto"/>
        <w:jc w:val="both"/>
        <w:rPr>
          <w:rFonts w:cs="Arial"/>
          <w:color w:val="1F3864" w:themeColor="accent5" w:themeShade="80"/>
        </w:rPr>
      </w:pPr>
      <w:r w:rsidRPr="00D25AFC">
        <w:rPr>
          <w:rFonts w:cs="Arial"/>
          <w:color w:val="1F3864" w:themeColor="accent5" w:themeShade="80"/>
        </w:rPr>
        <w:t>Provide regular supervision, support and annual appraisal to volunteers and Wellbeing Staff where applicable</w:t>
      </w:r>
    </w:p>
    <w:p w14:paraId="72201E8A" w14:textId="77777777" w:rsidR="00A016BA" w:rsidRPr="00D25AFC" w:rsidRDefault="00A016BA" w:rsidP="00D25AFC">
      <w:pPr>
        <w:pStyle w:val="ListParagraph"/>
        <w:numPr>
          <w:ilvl w:val="0"/>
          <w:numId w:val="28"/>
        </w:numPr>
        <w:spacing w:line="276" w:lineRule="auto"/>
        <w:jc w:val="both"/>
        <w:rPr>
          <w:rFonts w:cs="Arial"/>
          <w:color w:val="1F3864" w:themeColor="accent5" w:themeShade="80"/>
        </w:rPr>
      </w:pPr>
      <w:r w:rsidRPr="00D25AFC">
        <w:rPr>
          <w:rFonts w:cs="Arial"/>
          <w:color w:val="1F3864" w:themeColor="accent5" w:themeShade="80"/>
        </w:rPr>
        <w:t>Follow safeguarding protocols and procedures</w:t>
      </w:r>
    </w:p>
    <w:p w14:paraId="55408F77" w14:textId="77777777" w:rsidR="00A016BA" w:rsidRPr="00D25AFC" w:rsidRDefault="00A016BA" w:rsidP="00D25AFC">
      <w:pPr>
        <w:pStyle w:val="ListParagraph"/>
        <w:numPr>
          <w:ilvl w:val="0"/>
          <w:numId w:val="28"/>
        </w:numPr>
        <w:spacing w:line="276" w:lineRule="auto"/>
        <w:jc w:val="both"/>
        <w:rPr>
          <w:rFonts w:cs="Arial"/>
          <w:color w:val="1F3864" w:themeColor="accent5" w:themeShade="80"/>
        </w:rPr>
      </w:pPr>
      <w:r w:rsidRPr="00D25AFC">
        <w:rPr>
          <w:rFonts w:cs="Arial"/>
          <w:color w:val="1F3864" w:themeColor="accent5" w:themeShade="80"/>
        </w:rPr>
        <w:t xml:space="preserve">Promote and support ending mental health discrimination </w:t>
      </w:r>
    </w:p>
    <w:p w14:paraId="28CCA179" w14:textId="77777777" w:rsidR="00A016BA" w:rsidRPr="00D25AFC" w:rsidRDefault="00A016BA" w:rsidP="00D25AFC">
      <w:pPr>
        <w:pStyle w:val="ListParagraph"/>
        <w:numPr>
          <w:ilvl w:val="0"/>
          <w:numId w:val="28"/>
        </w:numPr>
        <w:spacing w:line="276" w:lineRule="auto"/>
        <w:jc w:val="both"/>
        <w:rPr>
          <w:rFonts w:cs="Arial"/>
          <w:color w:val="1F3864" w:themeColor="accent5" w:themeShade="80"/>
        </w:rPr>
      </w:pPr>
      <w:r w:rsidRPr="00D25AFC">
        <w:rPr>
          <w:rFonts w:cs="Arial"/>
          <w:color w:val="1F3864" w:themeColor="accent5" w:themeShade="80"/>
        </w:rPr>
        <w:t>Participate in Bath Mind’s Core Training requirements</w:t>
      </w:r>
    </w:p>
    <w:p w14:paraId="40EEFAEA" w14:textId="77777777" w:rsidR="00B675E4" w:rsidRPr="00D25AFC" w:rsidRDefault="00B675E4" w:rsidP="00D25AFC">
      <w:pPr>
        <w:spacing w:line="276" w:lineRule="auto"/>
        <w:rPr>
          <w:rFonts w:cs="Arial"/>
          <w:color w:val="1F3864" w:themeColor="accent5" w:themeShade="80"/>
        </w:rPr>
      </w:pPr>
    </w:p>
    <w:p w14:paraId="40EEFAEB" w14:textId="77777777" w:rsidR="006758F9" w:rsidRPr="00D25AFC" w:rsidRDefault="006758F9" w:rsidP="00D25AFC">
      <w:pPr>
        <w:spacing w:line="276" w:lineRule="auto"/>
        <w:rPr>
          <w:rFonts w:cs="Arial"/>
          <w:b/>
          <w:color w:val="1F3864" w:themeColor="accent5" w:themeShade="80"/>
        </w:rPr>
      </w:pPr>
    </w:p>
    <w:p w14:paraId="40EEFAEC" w14:textId="77777777" w:rsidR="00E322C5" w:rsidRPr="00D25AFC" w:rsidRDefault="00E322C5" w:rsidP="00D25AFC">
      <w:pPr>
        <w:spacing w:line="276" w:lineRule="auto"/>
        <w:rPr>
          <w:rFonts w:cs="Arial"/>
          <w:color w:val="1F3864" w:themeColor="accent5" w:themeShade="80"/>
        </w:rPr>
      </w:pPr>
    </w:p>
    <w:p w14:paraId="40EEFAEE" w14:textId="77777777" w:rsidR="00DB3D27" w:rsidRPr="00D25AFC" w:rsidRDefault="00DB3D27" w:rsidP="00D25AFC">
      <w:pPr>
        <w:spacing w:line="276" w:lineRule="auto"/>
        <w:rPr>
          <w:rFonts w:cs="Arial"/>
          <w:color w:val="1F3864" w:themeColor="accent5" w:themeShade="80"/>
        </w:rPr>
      </w:pPr>
    </w:p>
    <w:p w14:paraId="3C461969" w14:textId="1C3EE818" w:rsidR="00D055B3" w:rsidRPr="00D25AFC" w:rsidRDefault="00D055B3" w:rsidP="00D25AFC">
      <w:pPr>
        <w:spacing w:line="276" w:lineRule="auto"/>
        <w:rPr>
          <w:rFonts w:cs="Arial"/>
          <w:b/>
          <w:color w:val="1F3864" w:themeColor="accent5" w:themeShade="80"/>
        </w:rPr>
      </w:pPr>
      <w:r w:rsidRPr="00D25AFC">
        <w:rPr>
          <w:rFonts w:cs="Arial"/>
          <w:b/>
          <w:color w:val="1F3864" w:themeColor="accent5" w:themeShade="80"/>
        </w:rPr>
        <w:t>Benefits</w:t>
      </w:r>
    </w:p>
    <w:p w14:paraId="666F4EE8" w14:textId="77777777" w:rsidR="00D055B3" w:rsidRPr="00D25AFC" w:rsidRDefault="00D055B3" w:rsidP="00D25AFC">
      <w:pPr>
        <w:spacing w:line="276" w:lineRule="auto"/>
        <w:rPr>
          <w:rFonts w:cs="Arial"/>
          <w:color w:val="1F3864" w:themeColor="accent5" w:themeShade="80"/>
        </w:rPr>
      </w:pPr>
    </w:p>
    <w:p w14:paraId="40EEFAF1" w14:textId="48830BFA" w:rsidR="002C10DD" w:rsidRPr="00D25AFC" w:rsidRDefault="002C10DD" w:rsidP="00D25AFC">
      <w:pPr>
        <w:spacing w:line="276" w:lineRule="auto"/>
        <w:rPr>
          <w:rFonts w:cs="Arial"/>
          <w:color w:val="1F3864" w:themeColor="accent5" w:themeShade="80"/>
        </w:rPr>
      </w:pPr>
      <w:r w:rsidRPr="00D25AFC">
        <w:rPr>
          <w:rFonts w:cs="Arial"/>
          <w:color w:val="1F3864" w:themeColor="accent5" w:themeShade="80"/>
        </w:rPr>
        <w:t>25 day</w:t>
      </w:r>
      <w:r w:rsidR="00200A5F" w:rsidRPr="00D25AFC">
        <w:rPr>
          <w:rFonts w:cs="Arial"/>
          <w:color w:val="1F3864" w:themeColor="accent5" w:themeShade="80"/>
        </w:rPr>
        <w:t>’</w:t>
      </w:r>
      <w:r w:rsidRPr="00D25AFC">
        <w:rPr>
          <w:rFonts w:cs="Arial"/>
          <w:color w:val="1F3864" w:themeColor="accent5" w:themeShade="80"/>
        </w:rPr>
        <w:t>s holiday per year (pro r</w:t>
      </w:r>
      <w:r w:rsidR="00BE2A47" w:rsidRPr="00D25AFC">
        <w:rPr>
          <w:rFonts w:cs="Arial"/>
          <w:color w:val="1F3864" w:themeColor="accent5" w:themeShade="80"/>
        </w:rPr>
        <w:t>ata) + Public and Bank Holidays</w:t>
      </w:r>
    </w:p>
    <w:p w14:paraId="40EEFAF2" w14:textId="77777777" w:rsidR="000534EF" w:rsidRPr="00D25AFC" w:rsidRDefault="000534EF" w:rsidP="00D25AFC">
      <w:pPr>
        <w:spacing w:line="276" w:lineRule="auto"/>
        <w:rPr>
          <w:rFonts w:cs="Arial"/>
          <w:color w:val="1F3864" w:themeColor="accent5" w:themeShade="80"/>
        </w:rPr>
      </w:pPr>
      <w:r w:rsidRPr="00D25AFC">
        <w:rPr>
          <w:rFonts w:cs="Arial"/>
          <w:color w:val="1F3864" w:themeColor="accent5" w:themeShade="80"/>
        </w:rPr>
        <w:t>Emergency Assistance Programme</w:t>
      </w:r>
    </w:p>
    <w:p w14:paraId="6F37CCFB" w14:textId="77777777" w:rsidR="00D055B3" w:rsidRPr="00D25AFC" w:rsidRDefault="00D055B3" w:rsidP="00D25AFC">
      <w:pPr>
        <w:spacing w:line="276" w:lineRule="auto"/>
        <w:rPr>
          <w:rFonts w:cs="Arial"/>
          <w:color w:val="1F3864" w:themeColor="accent5" w:themeShade="80"/>
        </w:rPr>
      </w:pPr>
      <w:r w:rsidRPr="00D25AFC">
        <w:rPr>
          <w:rFonts w:cs="Arial"/>
          <w:color w:val="1F3864" w:themeColor="accent5" w:themeShade="80"/>
        </w:rPr>
        <w:t>Workplace Pension Scheme</w:t>
      </w:r>
    </w:p>
    <w:p w14:paraId="40EEFAF3" w14:textId="1BA8D257" w:rsidR="004830D4" w:rsidRPr="00D25AFC" w:rsidRDefault="001800B9" w:rsidP="00D25AFC">
      <w:pPr>
        <w:spacing w:line="276" w:lineRule="auto"/>
        <w:rPr>
          <w:rFonts w:cs="Arial"/>
          <w:color w:val="1F3864" w:themeColor="accent5" w:themeShade="80"/>
        </w:rPr>
      </w:pPr>
      <w:r w:rsidRPr="00D25AFC">
        <w:rPr>
          <w:rFonts w:cs="Arial"/>
          <w:color w:val="1F3864" w:themeColor="accent5" w:themeShade="80"/>
        </w:rPr>
        <w:t xml:space="preserve">Free membership to the </w:t>
      </w:r>
      <w:hyperlink r:id="rId10" w:history="1">
        <w:r w:rsidRPr="00D25AFC">
          <w:rPr>
            <w:rStyle w:val="Hyperlink"/>
            <w:rFonts w:cs="Arial"/>
            <w:color w:val="1F3864" w:themeColor="accent5" w:themeShade="80"/>
          </w:rPr>
          <w:t>Soul Spa</w:t>
        </w:r>
      </w:hyperlink>
      <w:r w:rsidRPr="00D25AFC">
        <w:rPr>
          <w:rFonts w:cs="Arial"/>
          <w:color w:val="1F3864" w:themeColor="accent5" w:themeShade="80"/>
        </w:rPr>
        <w:t xml:space="preserve"> in Bath</w:t>
      </w:r>
    </w:p>
    <w:p w14:paraId="40EEFAF4" w14:textId="4C77F691" w:rsidR="000639BF" w:rsidRPr="00D25AFC" w:rsidRDefault="001800B9" w:rsidP="00D25AFC">
      <w:pPr>
        <w:spacing w:line="276" w:lineRule="auto"/>
        <w:rPr>
          <w:rFonts w:cs="Arial"/>
          <w:color w:val="1F3864" w:themeColor="accent5" w:themeShade="80"/>
        </w:rPr>
      </w:pPr>
      <w:r w:rsidRPr="00D25AFC">
        <w:rPr>
          <w:rFonts w:cs="Arial"/>
          <w:color w:val="1F3864" w:themeColor="accent5" w:themeShade="80"/>
        </w:rPr>
        <w:t>Eligibility for charity discount via Blue Light Card</w:t>
      </w:r>
    </w:p>
    <w:p w14:paraId="40EEFAFC" w14:textId="77777777" w:rsidR="00F561F9" w:rsidRPr="00D25AFC" w:rsidRDefault="00F561F9" w:rsidP="00D25AFC">
      <w:pPr>
        <w:spacing w:line="276" w:lineRule="auto"/>
        <w:rPr>
          <w:rFonts w:cs="Arial"/>
          <w:color w:val="1F3864" w:themeColor="accent5" w:themeShade="80"/>
        </w:rPr>
      </w:pPr>
    </w:p>
    <w:p w14:paraId="40EEFB00" w14:textId="06133FFF" w:rsidR="000534EF" w:rsidRPr="00D25AFC" w:rsidRDefault="000534EF" w:rsidP="00D25AFC">
      <w:pPr>
        <w:spacing w:line="276" w:lineRule="auto"/>
        <w:rPr>
          <w:rFonts w:cs="Arial"/>
          <w:b/>
          <w:color w:val="1F3864" w:themeColor="accent5" w:themeShade="80"/>
        </w:rPr>
      </w:pPr>
    </w:p>
    <w:p w14:paraId="40EEFB01" w14:textId="77777777" w:rsidR="00DE46CD" w:rsidRPr="00D25AFC" w:rsidRDefault="00DE46CD" w:rsidP="00D25AFC">
      <w:pPr>
        <w:spacing w:line="276" w:lineRule="auto"/>
        <w:jc w:val="center"/>
        <w:rPr>
          <w:rFonts w:cs="Arial"/>
          <w:b/>
          <w:color w:val="1F3864" w:themeColor="accent5" w:themeShade="80"/>
        </w:rPr>
      </w:pPr>
      <w:r w:rsidRPr="00D25AFC">
        <w:rPr>
          <w:rFonts w:cs="Arial"/>
          <w:b/>
          <w:color w:val="1F3864" w:themeColor="accent5" w:themeShade="80"/>
        </w:rPr>
        <w:t>Person Specification</w:t>
      </w:r>
    </w:p>
    <w:p w14:paraId="40EEFB02" w14:textId="77777777" w:rsidR="008702EE" w:rsidRPr="00D25AFC" w:rsidRDefault="008702EE" w:rsidP="00D25AFC">
      <w:pPr>
        <w:spacing w:line="276" w:lineRule="auto"/>
        <w:jc w:val="center"/>
        <w:rPr>
          <w:rFonts w:cs="Arial"/>
          <w:b/>
          <w:color w:val="1F3864" w:themeColor="accent5" w:themeShade="80"/>
        </w:rPr>
      </w:pPr>
    </w:p>
    <w:p w14:paraId="40EEFB03" w14:textId="77777777" w:rsidR="00DE46CD" w:rsidRPr="00D25AFC" w:rsidRDefault="00DE46CD" w:rsidP="00D25AFC">
      <w:pPr>
        <w:spacing w:line="276" w:lineRule="auto"/>
        <w:rPr>
          <w:rFonts w:cs="Arial"/>
          <w:color w:val="1F3864" w:themeColor="accent5" w:themeShade="80"/>
        </w:rPr>
      </w:pPr>
    </w:p>
    <w:p w14:paraId="40EEFB04" w14:textId="77777777" w:rsidR="00EA77AA" w:rsidRPr="00D25AFC" w:rsidRDefault="000534EF" w:rsidP="00D25AFC">
      <w:pPr>
        <w:spacing w:line="276" w:lineRule="auto"/>
        <w:rPr>
          <w:rFonts w:cs="Arial"/>
          <w:b/>
          <w:color w:val="1F3864" w:themeColor="accent5" w:themeShade="80"/>
        </w:rPr>
      </w:pPr>
      <w:r w:rsidRPr="00D25AFC">
        <w:rPr>
          <w:rFonts w:cs="Arial"/>
          <w:b/>
          <w:color w:val="1F3864" w:themeColor="accent5" w:themeShade="80"/>
        </w:rPr>
        <w:t>Essential Criteria</w:t>
      </w:r>
    </w:p>
    <w:p w14:paraId="40EEFB05" w14:textId="77777777" w:rsidR="000534EF" w:rsidRPr="00D25AFC" w:rsidRDefault="000534EF" w:rsidP="00D25AFC">
      <w:pPr>
        <w:spacing w:line="276" w:lineRule="auto"/>
        <w:rPr>
          <w:rFonts w:cs="Arial"/>
          <w:b/>
          <w:color w:val="1F3864" w:themeColor="accent5" w:themeShade="80"/>
        </w:rPr>
      </w:pPr>
    </w:p>
    <w:p w14:paraId="2B23A582" w14:textId="77777777" w:rsidR="00E857B6" w:rsidRPr="00D25AFC" w:rsidRDefault="00E857B6" w:rsidP="00D25AFC">
      <w:pPr>
        <w:spacing w:line="276" w:lineRule="auto"/>
        <w:jc w:val="both"/>
        <w:rPr>
          <w:rFonts w:cs="Arial"/>
          <w:color w:val="1F3864" w:themeColor="accent5" w:themeShade="80"/>
        </w:rPr>
      </w:pPr>
      <w:r w:rsidRPr="00D25AFC">
        <w:rPr>
          <w:rFonts w:cs="Arial"/>
          <w:b/>
          <w:color w:val="1F3864" w:themeColor="accent5" w:themeShade="80"/>
        </w:rPr>
        <w:t>•</w:t>
      </w:r>
      <w:r w:rsidRPr="00D25AFC">
        <w:rPr>
          <w:rFonts w:cs="Arial"/>
          <w:b/>
          <w:color w:val="1F3864" w:themeColor="accent5" w:themeShade="80"/>
        </w:rPr>
        <w:tab/>
      </w:r>
      <w:r w:rsidRPr="00D25AFC">
        <w:rPr>
          <w:rFonts w:cs="Arial"/>
          <w:color w:val="1F3864" w:themeColor="accent5" w:themeShade="80"/>
        </w:rPr>
        <w:t>A good level of general education</w:t>
      </w:r>
    </w:p>
    <w:p w14:paraId="11913A74" w14:textId="77777777" w:rsidR="00E857B6" w:rsidRPr="00D25AFC" w:rsidRDefault="00E857B6" w:rsidP="00D25AFC">
      <w:pPr>
        <w:spacing w:line="276" w:lineRule="auto"/>
        <w:jc w:val="both"/>
        <w:rPr>
          <w:rFonts w:cs="Arial"/>
          <w:color w:val="1F3864" w:themeColor="accent5" w:themeShade="80"/>
        </w:rPr>
      </w:pPr>
      <w:r w:rsidRPr="00D25AFC">
        <w:rPr>
          <w:rFonts w:cs="Arial"/>
          <w:color w:val="1F3864" w:themeColor="accent5" w:themeShade="80"/>
        </w:rPr>
        <w:t>•</w:t>
      </w:r>
      <w:r w:rsidRPr="00D25AFC">
        <w:rPr>
          <w:rFonts w:cs="Arial"/>
          <w:color w:val="1F3864" w:themeColor="accent5" w:themeShade="80"/>
        </w:rPr>
        <w:tab/>
        <w:t>Good verbal and written communication skills that are adaptable to the audience</w:t>
      </w:r>
    </w:p>
    <w:p w14:paraId="0B7C3FE6" w14:textId="77777777" w:rsidR="00E857B6" w:rsidRPr="00D25AFC" w:rsidRDefault="00E857B6" w:rsidP="00D25AFC">
      <w:pPr>
        <w:spacing w:line="276" w:lineRule="auto"/>
        <w:jc w:val="both"/>
        <w:rPr>
          <w:rFonts w:cs="Arial"/>
          <w:color w:val="1F3864" w:themeColor="accent5" w:themeShade="80"/>
        </w:rPr>
      </w:pPr>
      <w:r w:rsidRPr="00D25AFC">
        <w:rPr>
          <w:rFonts w:cs="Arial"/>
          <w:color w:val="1F3864" w:themeColor="accent5" w:themeShade="80"/>
        </w:rPr>
        <w:t>•</w:t>
      </w:r>
      <w:r w:rsidRPr="00D25AFC">
        <w:rPr>
          <w:rFonts w:cs="Arial"/>
          <w:color w:val="1F3864" w:themeColor="accent5" w:themeShade="80"/>
        </w:rPr>
        <w:tab/>
        <w:t>A successful work background that demonstrates excellent personal and professional organisation skills</w:t>
      </w:r>
    </w:p>
    <w:p w14:paraId="38AC002B" w14:textId="77777777" w:rsidR="00E857B6" w:rsidRPr="00D25AFC" w:rsidRDefault="00E857B6" w:rsidP="00D25AFC">
      <w:pPr>
        <w:spacing w:line="276" w:lineRule="auto"/>
        <w:jc w:val="both"/>
        <w:rPr>
          <w:rFonts w:cs="Arial"/>
          <w:color w:val="1F3864" w:themeColor="accent5" w:themeShade="80"/>
        </w:rPr>
      </w:pPr>
    </w:p>
    <w:p w14:paraId="398F5281" w14:textId="77777777" w:rsidR="00E857B6" w:rsidRPr="00D25AFC" w:rsidRDefault="00E857B6" w:rsidP="00D25AFC">
      <w:pPr>
        <w:spacing w:line="276" w:lineRule="auto"/>
        <w:jc w:val="both"/>
        <w:rPr>
          <w:rFonts w:cs="Arial"/>
          <w:color w:val="1F3864" w:themeColor="accent5" w:themeShade="80"/>
        </w:rPr>
      </w:pPr>
      <w:r w:rsidRPr="00D25AFC">
        <w:rPr>
          <w:rFonts w:cs="Arial"/>
          <w:color w:val="1F3864" w:themeColor="accent5" w:themeShade="80"/>
        </w:rPr>
        <w:t>•</w:t>
      </w:r>
      <w:r w:rsidRPr="00D25AFC">
        <w:rPr>
          <w:rFonts w:cs="Arial"/>
          <w:color w:val="1F3864" w:themeColor="accent5" w:themeShade="80"/>
        </w:rPr>
        <w:tab/>
        <w:t>An understanding of the issues facing people with mental health struggles</w:t>
      </w:r>
    </w:p>
    <w:p w14:paraId="4A5CF362" w14:textId="77777777" w:rsidR="00E857B6" w:rsidRPr="00D25AFC" w:rsidRDefault="00E857B6" w:rsidP="00D25AFC">
      <w:pPr>
        <w:spacing w:line="276" w:lineRule="auto"/>
        <w:jc w:val="both"/>
        <w:rPr>
          <w:rFonts w:cs="Arial"/>
          <w:color w:val="1F3864" w:themeColor="accent5" w:themeShade="80"/>
        </w:rPr>
      </w:pPr>
      <w:r w:rsidRPr="00D25AFC">
        <w:rPr>
          <w:rFonts w:cs="Arial"/>
          <w:color w:val="1F3864" w:themeColor="accent5" w:themeShade="80"/>
        </w:rPr>
        <w:t>•</w:t>
      </w:r>
      <w:r w:rsidRPr="00D25AFC">
        <w:rPr>
          <w:rFonts w:cs="Arial"/>
          <w:color w:val="1F3864" w:themeColor="accent5" w:themeShade="80"/>
        </w:rPr>
        <w:tab/>
        <w:t>Competence and confidence in supporting groups</w:t>
      </w:r>
    </w:p>
    <w:p w14:paraId="6AF1CC3E" w14:textId="77777777" w:rsidR="00E857B6" w:rsidRPr="00D25AFC" w:rsidRDefault="00E857B6" w:rsidP="00D25AFC">
      <w:pPr>
        <w:spacing w:line="276" w:lineRule="auto"/>
        <w:jc w:val="both"/>
        <w:rPr>
          <w:rFonts w:cs="Arial"/>
          <w:color w:val="1F3864" w:themeColor="accent5" w:themeShade="80"/>
        </w:rPr>
      </w:pPr>
      <w:r w:rsidRPr="00D25AFC">
        <w:rPr>
          <w:rFonts w:cs="Arial"/>
          <w:color w:val="1F3864" w:themeColor="accent5" w:themeShade="80"/>
        </w:rPr>
        <w:t>•</w:t>
      </w:r>
      <w:r w:rsidRPr="00D25AFC">
        <w:rPr>
          <w:rFonts w:cs="Arial"/>
          <w:color w:val="1F3864" w:themeColor="accent5" w:themeShade="80"/>
        </w:rPr>
        <w:tab/>
        <w:t>Experience of working within clear and appropriate boundaries</w:t>
      </w:r>
    </w:p>
    <w:p w14:paraId="593557F7" w14:textId="77777777" w:rsidR="00E857B6" w:rsidRPr="00D25AFC" w:rsidRDefault="00E857B6" w:rsidP="00D25AFC">
      <w:pPr>
        <w:spacing w:line="276" w:lineRule="auto"/>
        <w:jc w:val="both"/>
        <w:rPr>
          <w:rFonts w:cs="Arial"/>
          <w:color w:val="1F3864" w:themeColor="accent5" w:themeShade="80"/>
        </w:rPr>
      </w:pPr>
      <w:r w:rsidRPr="00D25AFC">
        <w:rPr>
          <w:rFonts w:cs="Arial"/>
          <w:color w:val="1F3864" w:themeColor="accent5" w:themeShade="80"/>
        </w:rPr>
        <w:t>•</w:t>
      </w:r>
      <w:r w:rsidRPr="00D25AFC">
        <w:rPr>
          <w:rFonts w:cs="Arial"/>
          <w:color w:val="1F3864" w:themeColor="accent5" w:themeShade="80"/>
        </w:rPr>
        <w:tab/>
        <w:t>Experience in developing partnerships and working collaboratively</w:t>
      </w:r>
    </w:p>
    <w:p w14:paraId="6E7C78DE" w14:textId="77777777" w:rsidR="00E857B6" w:rsidRPr="00D25AFC" w:rsidRDefault="00E857B6" w:rsidP="00D25AFC">
      <w:pPr>
        <w:spacing w:line="276" w:lineRule="auto"/>
        <w:jc w:val="both"/>
        <w:rPr>
          <w:rFonts w:cs="Arial"/>
          <w:color w:val="1F3864" w:themeColor="accent5" w:themeShade="80"/>
        </w:rPr>
      </w:pPr>
    </w:p>
    <w:p w14:paraId="3835CA32" w14:textId="77777777" w:rsidR="00E857B6" w:rsidRPr="00D25AFC" w:rsidRDefault="00E857B6" w:rsidP="00D25AFC">
      <w:pPr>
        <w:spacing w:line="276" w:lineRule="auto"/>
        <w:jc w:val="both"/>
        <w:rPr>
          <w:rFonts w:cs="Arial"/>
          <w:color w:val="1F3864" w:themeColor="accent5" w:themeShade="80"/>
        </w:rPr>
      </w:pPr>
      <w:r w:rsidRPr="00D25AFC">
        <w:rPr>
          <w:rFonts w:cs="Arial"/>
          <w:color w:val="1F3864" w:themeColor="accent5" w:themeShade="80"/>
        </w:rPr>
        <w:t>•</w:t>
      </w:r>
      <w:r w:rsidRPr="00D25AFC">
        <w:rPr>
          <w:rFonts w:cs="Arial"/>
          <w:color w:val="1F3864" w:themeColor="accent5" w:themeShade="80"/>
        </w:rPr>
        <w:tab/>
        <w:t>Experience in monitoring and evaluating projects, assessing the quality of both process and product</w:t>
      </w:r>
    </w:p>
    <w:p w14:paraId="029AA939" w14:textId="77777777" w:rsidR="00E857B6" w:rsidRPr="00D25AFC" w:rsidRDefault="00E857B6" w:rsidP="00D25AFC">
      <w:pPr>
        <w:spacing w:line="276" w:lineRule="auto"/>
        <w:jc w:val="both"/>
        <w:rPr>
          <w:rFonts w:cs="Arial"/>
          <w:color w:val="1F3864" w:themeColor="accent5" w:themeShade="80"/>
        </w:rPr>
      </w:pPr>
    </w:p>
    <w:p w14:paraId="025AA702" w14:textId="77777777" w:rsidR="00E857B6" w:rsidRPr="00D25AFC" w:rsidRDefault="00E857B6" w:rsidP="00D25AFC">
      <w:pPr>
        <w:spacing w:line="276" w:lineRule="auto"/>
        <w:jc w:val="both"/>
        <w:rPr>
          <w:rFonts w:cs="Arial"/>
          <w:color w:val="1F3864" w:themeColor="accent5" w:themeShade="80"/>
        </w:rPr>
      </w:pPr>
      <w:r w:rsidRPr="00D25AFC">
        <w:rPr>
          <w:rFonts w:cs="Arial"/>
          <w:color w:val="1F3864" w:themeColor="accent5" w:themeShade="80"/>
        </w:rPr>
        <w:t>•</w:t>
      </w:r>
      <w:r w:rsidRPr="00D25AFC">
        <w:rPr>
          <w:rFonts w:cs="Arial"/>
          <w:color w:val="1F3864" w:themeColor="accent5" w:themeShade="80"/>
        </w:rPr>
        <w:tab/>
        <w:t>The ability to develop and work within good health and safety policy and practice</w:t>
      </w:r>
    </w:p>
    <w:p w14:paraId="6AC5AD27" w14:textId="77777777" w:rsidR="00E857B6" w:rsidRPr="00D25AFC" w:rsidRDefault="00E857B6" w:rsidP="00D25AFC">
      <w:pPr>
        <w:spacing w:line="276" w:lineRule="auto"/>
        <w:jc w:val="both"/>
        <w:rPr>
          <w:rFonts w:cs="Arial"/>
          <w:color w:val="1F3864" w:themeColor="accent5" w:themeShade="80"/>
        </w:rPr>
      </w:pPr>
      <w:r w:rsidRPr="00D25AFC">
        <w:rPr>
          <w:rFonts w:cs="Arial"/>
          <w:color w:val="1F3864" w:themeColor="accent5" w:themeShade="80"/>
        </w:rPr>
        <w:t>•</w:t>
      </w:r>
      <w:r w:rsidRPr="00D25AFC">
        <w:rPr>
          <w:rFonts w:cs="Arial"/>
          <w:color w:val="1F3864" w:themeColor="accent5" w:themeShade="80"/>
        </w:rPr>
        <w:tab/>
        <w:t>Knowledge of community development issues across Bath &amp; North East Somerset</w:t>
      </w:r>
    </w:p>
    <w:p w14:paraId="3C908F33" w14:textId="77777777" w:rsidR="00E857B6" w:rsidRPr="00D25AFC" w:rsidRDefault="00E857B6" w:rsidP="00D25AFC">
      <w:pPr>
        <w:spacing w:line="276" w:lineRule="auto"/>
        <w:jc w:val="both"/>
        <w:rPr>
          <w:rFonts w:cs="Arial"/>
          <w:color w:val="1F3864" w:themeColor="accent5" w:themeShade="80"/>
        </w:rPr>
      </w:pPr>
    </w:p>
    <w:p w14:paraId="10D2683A" w14:textId="77777777" w:rsidR="00E857B6" w:rsidRPr="00D25AFC" w:rsidRDefault="00E857B6" w:rsidP="00D25AFC">
      <w:pPr>
        <w:spacing w:line="276" w:lineRule="auto"/>
        <w:jc w:val="both"/>
        <w:rPr>
          <w:rFonts w:cs="Arial"/>
          <w:color w:val="1F3864" w:themeColor="accent5" w:themeShade="80"/>
        </w:rPr>
      </w:pPr>
      <w:r w:rsidRPr="00D25AFC">
        <w:rPr>
          <w:rFonts w:cs="Arial"/>
          <w:color w:val="1F3864" w:themeColor="accent5" w:themeShade="80"/>
        </w:rPr>
        <w:t>•</w:t>
      </w:r>
      <w:r w:rsidRPr="00D25AFC">
        <w:rPr>
          <w:rFonts w:cs="Arial"/>
          <w:color w:val="1F3864" w:themeColor="accent5" w:themeShade="80"/>
        </w:rPr>
        <w:tab/>
        <w:t>Knowledge of Health and Social Care and the changing political environment</w:t>
      </w:r>
    </w:p>
    <w:p w14:paraId="72F54498" w14:textId="77777777" w:rsidR="00E857B6" w:rsidRPr="00D25AFC" w:rsidRDefault="00E857B6" w:rsidP="00D25AFC">
      <w:pPr>
        <w:spacing w:line="276" w:lineRule="auto"/>
        <w:jc w:val="both"/>
        <w:rPr>
          <w:rFonts w:cs="Arial"/>
          <w:color w:val="1F3864" w:themeColor="accent5" w:themeShade="80"/>
        </w:rPr>
      </w:pPr>
      <w:r w:rsidRPr="00D25AFC">
        <w:rPr>
          <w:rFonts w:cs="Arial"/>
          <w:color w:val="1F3864" w:themeColor="accent5" w:themeShade="80"/>
        </w:rPr>
        <w:t>•</w:t>
      </w:r>
      <w:r w:rsidRPr="00D25AFC">
        <w:rPr>
          <w:rFonts w:cs="Arial"/>
          <w:color w:val="1F3864" w:themeColor="accent5" w:themeShade="80"/>
        </w:rPr>
        <w:tab/>
        <w:t>Commitment to and understanding of confidentiality, equality and diversity issues and protecting vulnerable adults</w:t>
      </w:r>
    </w:p>
    <w:p w14:paraId="46557F04" w14:textId="77777777" w:rsidR="00E857B6" w:rsidRPr="00D25AFC" w:rsidRDefault="00E857B6" w:rsidP="00D25AFC">
      <w:pPr>
        <w:spacing w:line="276" w:lineRule="auto"/>
        <w:jc w:val="both"/>
        <w:rPr>
          <w:rFonts w:cs="Arial"/>
          <w:color w:val="1F3864" w:themeColor="accent5" w:themeShade="80"/>
        </w:rPr>
      </w:pPr>
    </w:p>
    <w:p w14:paraId="58F6A9C6" w14:textId="77777777" w:rsidR="00E857B6" w:rsidRPr="00D25AFC" w:rsidRDefault="00E857B6" w:rsidP="00D25AFC">
      <w:pPr>
        <w:spacing w:line="276" w:lineRule="auto"/>
        <w:jc w:val="both"/>
        <w:rPr>
          <w:rFonts w:cs="Arial"/>
          <w:color w:val="1F3864" w:themeColor="accent5" w:themeShade="80"/>
        </w:rPr>
      </w:pPr>
      <w:r w:rsidRPr="00D25AFC">
        <w:rPr>
          <w:rFonts w:cs="Arial"/>
          <w:color w:val="1F3864" w:themeColor="accent5" w:themeShade="80"/>
        </w:rPr>
        <w:t>•</w:t>
      </w:r>
      <w:r w:rsidRPr="00D25AFC">
        <w:rPr>
          <w:rFonts w:cs="Arial"/>
          <w:color w:val="1F3864" w:themeColor="accent5" w:themeShade="80"/>
        </w:rPr>
        <w:tab/>
        <w:t>A current first aid certificate or willingness to gain one</w:t>
      </w:r>
    </w:p>
    <w:p w14:paraId="09DBEB4C" w14:textId="77777777" w:rsidR="00E857B6" w:rsidRPr="00D25AFC" w:rsidRDefault="00E857B6" w:rsidP="00D25AFC">
      <w:pPr>
        <w:spacing w:line="276" w:lineRule="auto"/>
        <w:jc w:val="both"/>
        <w:rPr>
          <w:rFonts w:cs="Arial"/>
          <w:color w:val="1F3864" w:themeColor="accent5" w:themeShade="80"/>
        </w:rPr>
      </w:pPr>
      <w:r w:rsidRPr="00D25AFC">
        <w:rPr>
          <w:rFonts w:cs="Arial"/>
          <w:color w:val="1F3864" w:themeColor="accent5" w:themeShade="80"/>
        </w:rPr>
        <w:t>•</w:t>
      </w:r>
      <w:r w:rsidRPr="00D25AFC">
        <w:rPr>
          <w:rFonts w:cs="Arial"/>
          <w:color w:val="1F3864" w:themeColor="accent5" w:themeShade="80"/>
        </w:rPr>
        <w:tab/>
        <w:t>A personal philosophy that is in tune with the vision and values of the charitable sector and social enterprise</w:t>
      </w:r>
    </w:p>
    <w:p w14:paraId="54DE7855" w14:textId="77777777" w:rsidR="00E857B6" w:rsidRPr="00D25AFC" w:rsidRDefault="00E857B6" w:rsidP="00D25AFC">
      <w:pPr>
        <w:spacing w:line="276" w:lineRule="auto"/>
        <w:jc w:val="both"/>
        <w:rPr>
          <w:rFonts w:cs="Arial"/>
          <w:color w:val="1F3864" w:themeColor="accent5" w:themeShade="80"/>
        </w:rPr>
      </w:pPr>
    </w:p>
    <w:p w14:paraId="75BB37C8" w14:textId="77777777" w:rsidR="00E857B6" w:rsidRPr="00D25AFC" w:rsidRDefault="00E857B6" w:rsidP="00D25AFC">
      <w:pPr>
        <w:spacing w:line="276" w:lineRule="auto"/>
        <w:jc w:val="both"/>
        <w:rPr>
          <w:rFonts w:cs="Arial"/>
          <w:color w:val="1F3864" w:themeColor="accent5" w:themeShade="80"/>
        </w:rPr>
      </w:pPr>
      <w:r w:rsidRPr="00D25AFC">
        <w:rPr>
          <w:rFonts w:cs="Arial"/>
          <w:color w:val="1F3864" w:themeColor="accent5" w:themeShade="80"/>
        </w:rPr>
        <w:t>•</w:t>
      </w:r>
      <w:r w:rsidRPr="00D25AFC">
        <w:rPr>
          <w:rFonts w:cs="Arial"/>
          <w:color w:val="1F3864" w:themeColor="accent5" w:themeShade="80"/>
        </w:rPr>
        <w:tab/>
        <w:t>The ability to work flexibly including evenings and weekends at times</w:t>
      </w:r>
    </w:p>
    <w:p w14:paraId="2A57EADE" w14:textId="77777777" w:rsidR="00E857B6" w:rsidRPr="00D25AFC" w:rsidRDefault="00E857B6" w:rsidP="00D25AFC">
      <w:pPr>
        <w:spacing w:line="276" w:lineRule="auto"/>
        <w:jc w:val="both"/>
        <w:rPr>
          <w:rFonts w:cs="Arial"/>
          <w:color w:val="1F3864" w:themeColor="accent5" w:themeShade="80"/>
        </w:rPr>
      </w:pPr>
      <w:r w:rsidRPr="00D25AFC">
        <w:rPr>
          <w:rFonts w:cs="Arial"/>
          <w:color w:val="1F3864" w:themeColor="accent5" w:themeShade="80"/>
        </w:rPr>
        <w:t>•</w:t>
      </w:r>
      <w:r w:rsidRPr="00D25AFC">
        <w:rPr>
          <w:rFonts w:cs="Arial"/>
          <w:color w:val="1F3864" w:themeColor="accent5" w:themeShade="80"/>
        </w:rPr>
        <w:tab/>
        <w:t>A positive personality with the social and interpersonal skills to engage with others</w:t>
      </w:r>
    </w:p>
    <w:p w14:paraId="09DA2031" w14:textId="77777777" w:rsidR="00E857B6" w:rsidRPr="00D25AFC" w:rsidRDefault="00E857B6" w:rsidP="00D25AFC">
      <w:pPr>
        <w:spacing w:line="276" w:lineRule="auto"/>
        <w:jc w:val="both"/>
        <w:rPr>
          <w:rFonts w:cs="Arial"/>
          <w:color w:val="1F3864" w:themeColor="accent5" w:themeShade="80"/>
        </w:rPr>
      </w:pPr>
      <w:r w:rsidRPr="00D25AFC">
        <w:rPr>
          <w:rFonts w:cs="Arial"/>
          <w:color w:val="1F3864" w:themeColor="accent5" w:themeShade="80"/>
        </w:rPr>
        <w:t>•</w:t>
      </w:r>
      <w:r w:rsidRPr="00D25AFC">
        <w:rPr>
          <w:rFonts w:cs="Arial"/>
          <w:color w:val="1F3864" w:themeColor="accent5" w:themeShade="80"/>
        </w:rPr>
        <w:tab/>
        <w:t>Reliable and self-motivated with the ability to work on own initiative</w:t>
      </w:r>
    </w:p>
    <w:p w14:paraId="1011AD9A" w14:textId="77777777" w:rsidR="00E857B6" w:rsidRPr="00D25AFC" w:rsidRDefault="00E857B6" w:rsidP="00D25AFC">
      <w:pPr>
        <w:spacing w:line="276" w:lineRule="auto"/>
        <w:jc w:val="both"/>
        <w:rPr>
          <w:rFonts w:cs="Arial"/>
          <w:color w:val="1F3864" w:themeColor="accent5" w:themeShade="80"/>
        </w:rPr>
      </w:pPr>
      <w:r w:rsidRPr="00D25AFC">
        <w:rPr>
          <w:rFonts w:cs="Arial"/>
          <w:color w:val="1F3864" w:themeColor="accent5" w:themeShade="80"/>
        </w:rPr>
        <w:t>•</w:t>
      </w:r>
      <w:r w:rsidRPr="00D25AFC">
        <w:rPr>
          <w:rFonts w:cs="Arial"/>
          <w:color w:val="1F3864" w:themeColor="accent5" w:themeShade="80"/>
        </w:rPr>
        <w:tab/>
        <w:t>Being sensitive to others and non-judgmental</w:t>
      </w:r>
    </w:p>
    <w:p w14:paraId="40EEFB06" w14:textId="113DB075" w:rsidR="000534EF" w:rsidRPr="00D25AFC" w:rsidRDefault="00E857B6" w:rsidP="00D25AFC">
      <w:pPr>
        <w:spacing w:line="276" w:lineRule="auto"/>
        <w:jc w:val="both"/>
        <w:rPr>
          <w:rFonts w:cs="Arial"/>
          <w:color w:val="1F3864" w:themeColor="accent5" w:themeShade="80"/>
        </w:rPr>
      </w:pPr>
      <w:r w:rsidRPr="00D25AFC">
        <w:rPr>
          <w:rFonts w:cs="Arial"/>
          <w:color w:val="1F3864" w:themeColor="accent5" w:themeShade="80"/>
        </w:rPr>
        <w:t>•</w:t>
      </w:r>
      <w:r w:rsidRPr="00D25AFC">
        <w:rPr>
          <w:rFonts w:cs="Arial"/>
          <w:color w:val="1F3864" w:themeColor="accent5" w:themeShade="80"/>
        </w:rPr>
        <w:tab/>
        <w:t>Experience of record keeping</w:t>
      </w:r>
    </w:p>
    <w:p w14:paraId="40EEFB08" w14:textId="7A0D4DB8" w:rsidR="000534EF" w:rsidRPr="00D25AFC" w:rsidRDefault="000534EF" w:rsidP="00D25AFC">
      <w:pPr>
        <w:spacing w:line="276" w:lineRule="auto"/>
        <w:rPr>
          <w:rFonts w:cs="Arial"/>
          <w:b/>
          <w:color w:val="1F3864" w:themeColor="accent5" w:themeShade="80"/>
        </w:rPr>
      </w:pPr>
    </w:p>
    <w:p w14:paraId="40EEFB09" w14:textId="77777777" w:rsidR="000534EF" w:rsidRPr="00D25AFC" w:rsidRDefault="000534EF" w:rsidP="00D25AFC">
      <w:pPr>
        <w:spacing w:line="276" w:lineRule="auto"/>
        <w:rPr>
          <w:rFonts w:cs="Arial"/>
          <w:b/>
          <w:color w:val="1F3864" w:themeColor="accent5" w:themeShade="80"/>
        </w:rPr>
      </w:pPr>
    </w:p>
    <w:p w14:paraId="40EEFB0A" w14:textId="77777777" w:rsidR="000534EF" w:rsidRPr="00D25AFC" w:rsidRDefault="000534EF" w:rsidP="00D25AFC">
      <w:pPr>
        <w:spacing w:line="276" w:lineRule="auto"/>
        <w:rPr>
          <w:rFonts w:cs="Arial"/>
          <w:b/>
          <w:color w:val="1F3864" w:themeColor="accent5" w:themeShade="80"/>
        </w:rPr>
      </w:pPr>
      <w:r w:rsidRPr="00D25AFC">
        <w:rPr>
          <w:rFonts w:cs="Arial"/>
          <w:b/>
          <w:color w:val="1F3864" w:themeColor="accent5" w:themeShade="80"/>
        </w:rPr>
        <w:t>Desirable Criteria</w:t>
      </w:r>
    </w:p>
    <w:p w14:paraId="40EEFB0B" w14:textId="77777777" w:rsidR="000534EF" w:rsidRPr="00D25AFC" w:rsidRDefault="000534EF" w:rsidP="00D25AFC">
      <w:pPr>
        <w:spacing w:line="276" w:lineRule="auto"/>
        <w:rPr>
          <w:rFonts w:cs="Arial"/>
          <w:b/>
          <w:color w:val="1F3864" w:themeColor="accent5" w:themeShade="80"/>
        </w:rPr>
      </w:pPr>
    </w:p>
    <w:p w14:paraId="4B0C1ACC" w14:textId="77777777" w:rsidR="00E857B6" w:rsidRPr="00D25AFC" w:rsidRDefault="00E857B6" w:rsidP="00D25AFC">
      <w:pPr>
        <w:spacing w:line="276" w:lineRule="auto"/>
        <w:rPr>
          <w:rFonts w:cs="Arial"/>
          <w:color w:val="002060"/>
        </w:rPr>
      </w:pPr>
      <w:r w:rsidRPr="00D25AFC">
        <w:rPr>
          <w:rFonts w:cs="Arial"/>
          <w:color w:val="002060"/>
        </w:rPr>
        <w:t>•</w:t>
      </w:r>
      <w:r w:rsidRPr="00D25AFC">
        <w:rPr>
          <w:rFonts w:cs="Arial"/>
          <w:color w:val="002060"/>
        </w:rPr>
        <w:tab/>
        <w:t>Mental health first aid or basic mental health awareness training</w:t>
      </w:r>
    </w:p>
    <w:p w14:paraId="2A6CE8F7" w14:textId="77777777" w:rsidR="00E857B6" w:rsidRPr="00D25AFC" w:rsidRDefault="00E857B6" w:rsidP="00D25AFC">
      <w:pPr>
        <w:spacing w:line="276" w:lineRule="auto"/>
        <w:rPr>
          <w:rFonts w:cs="Arial"/>
          <w:color w:val="002060"/>
        </w:rPr>
      </w:pPr>
      <w:r w:rsidRPr="00D25AFC">
        <w:rPr>
          <w:rFonts w:cs="Arial"/>
          <w:color w:val="002060"/>
        </w:rPr>
        <w:t>•</w:t>
      </w:r>
      <w:r w:rsidRPr="00D25AFC">
        <w:rPr>
          <w:rFonts w:cs="Arial"/>
          <w:color w:val="002060"/>
        </w:rPr>
        <w:tab/>
        <w:t>Ability to undertake risk assessments of individuals</w:t>
      </w:r>
    </w:p>
    <w:p w14:paraId="2F3211F1" w14:textId="77777777" w:rsidR="00E857B6" w:rsidRPr="00D25AFC" w:rsidRDefault="00E857B6" w:rsidP="00D25AFC">
      <w:pPr>
        <w:spacing w:line="276" w:lineRule="auto"/>
        <w:rPr>
          <w:rFonts w:cs="Arial"/>
          <w:color w:val="002060"/>
        </w:rPr>
      </w:pPr>
      <w:r w:rsidRPr="00D25AFC">
        <w:rPr>
          <w:rFonts w:cs="Arial"/>
          <w:color w:val="002060"/>
        </w:rPr>
        <w:t>•</w:t>
      </w:r>
      <w:r w:rsidRPr="00D25AFC">
        <w:rPr>
          <w:rFonts w:cs="Arial"/>
          <w:color w:val="002060"/>
        </w:rPr>
        <w:tab/>
        <w:t xml:space="preserve">Experience of recruiting and managing volunteers </w:t>
      </w:r>
    </w:p>
    <w:p w14:paraId="2EE70598" w14:textId="77777777" w:rsidR="00E857B6" w:rsidRPr="00D25AFC" w:rsidRDefault="00E857B6" w:rsidP="00D25AFC">
      <w:pPr>
        <w:spacing w:line="276" w:lineRule="auto"/>
        <w:rPr>
          <w:rFonts w:cs="Arial"/>
          <w:color w:val="002060"/>
        </w:rPr>
      </w:pPr>
      <w:r w:rsidRPr="00D25AFC">
        <w:rPr>
          <w:rFonts w:cs="Arial"/>
          <w:color w:val="002060"/>
        </w:rPr>
        <w:t>•</w:t>
      </w:r>
      <w:r w:rsidRPr="00D25AFC">
        <w:rPr>
          <w:rFonts w:cs="Arial"/>
          <w:color w:val="002060"/>
        </w:rPr>
        <w:tab/>
        <w:t>Adult training / teaching qualification</w:t>
      </w:r>
    </w:p>
    <w:p w14:paraId="6FCE7726" w14:textId="77777777" w:rsidR="00E857B6" w:rsidRPr="00D25AFC" w:rsidRDefault="00E857B6" w:rsidP="00D25AFC">
      <w:pPr>
        <w:spacing w:line="276" w:lineRule="auto"/>
        <w:rPr>
          <w:rFonts w:cs="Arial"/>
          <w:color w:val="002060"/>
        </w:rPr>
      </w:pPr>
      <w:r w:rsidRPr="00D25AFC">
        <w:rPr>
          <w:rFonts w:cs="Arial"/>
          <w:color w:val="002060"/>
        </w:rPr>
        <w:t>•</w:t>
      </w:r>
      <w:r w:rsidRPr="00D25AFC">
        <w:rPr>
          <w:rFonts w:cs="Arial"/>
          <w:color w:val="002060"/>
        </w:rPr>
        <w:tab/>
        <w:t>Experience of working in the charitable sector</w:t>
      </w:r>
    </w:p>
    <w:p w14:paraId="5EBDF253" w14:textId="77777777" w:rsidR="00E857B6" w:rsidRPr="00D25AFC" w:rsidRDefault="00E857B6" w:rsidP="00D25AFC">
      <w:pPr>
        <w:spacing w:line="276" w:lineRule="auto"/>
        <w:rPr>
          <w:rFonts w:cs="Arial"/>
          <w:color w:val="002060"/>
        </w:rPr>
      </w:pPr>
      <w:r w:rsidRPr="00D25AFC">
        <w:rPr>
          <w:rFonts w:cs="Arial"/>
          <w:color w:val="002060"/>
        </w:rPr>
        <w:t>•</w:t>
      </w:r>
      <w:r w:rsidRPr="00D25AFC">
        <w:rPr>
          <w:rFonts w:cs="Arial"/>
          <w:color w:val="002060"/>
        </w:rPr>
        <w:tab/>
        <w:t>Course creation and presentation skills</w:t>
      </w:r>
    </w:p>
    <w:p w14:paraId="38064E5E" w14:textId="77777777" w:rsidR="00E857B6" w:rsidRPr="00D25AFC" w:rsidRDefault="00E857B6" w:rsidP="00D25AFC">
      <w:pPr>
        <w:spacing w:line="276" w:lineRule="auto"/>
        <w:rPr>
          <w:rFonts w:cs="Arial"/>
          <w:color w:val="002060"/>
        </w:rPr>
      </w:pPr>
      <w:r w:rsidRPr="00D25AFC">
        <w:rPr>
          <w:rFonts w:cs="Arial"/>
          <w:color w:val="002060"/>
        </w:rPr>
        <w:t>•</w:t>
      </w:r>
      <w:r w:rsidRPr="00D25AFC">
        <w:rPr>
          <w:rFonts w:cs="Arial"/>
          <w:color w:val="002060"/>
        </w:rPr>
        <w:tab/>
        <w:t>Experience of responding positively/creatively to challenges and changes</w:t>
      </w:r>
    </w:p>
    <w:p w14:paraId="64F93B6C" w14:textId="77777777" w:rsidR="00E857B6" w:rsidRPr="00D25AFC" w:rsidRDefault="00E857B6" w:rsidP="00D25AFC">
      <w:pPr>
        <w:spacing w:line="276" w:lineRule="auto"/>
        <w:rPr>
          <w:rFonts w:cs="Arial"/>
          <w:color w:val="002060"/>
        </w:rPr>
      </w:pPr>
      <w:r w:rsidRPr="00D25AFC">
        <w:rPr>
          <w:rFonts w:cs="Arial"/>
          <w:color w:val="002060"/>
        </w:rPr>
        <w:t>•</w:t>
      </w:r>
      <w:r w:rsidRPr="00D25AFC">
        <w:rPr>
          <w:rFonts w:cs="Arial"/>
          <w:color w:val="002060"/>
        </w:rPr>
        <w:tab/>
        <w:t>Experience of fundraising successfully</w:t>
      </w:r>
    </w:p>
    <w:p w14:paraId="40EEFB0C" w14:textId="48697ED1" w:rsidR="000534EF" w:rsidRPr="00D25AFC" w:rsidRDefault="00E857B6" w:rsidP="00D25AFC">
      <w:pPr>
        <w:spacing w:line="276" w:lineRule="auto"/>
        <w:rPr>
          <w:rFonts w:cs="Arial"/>
          <w:color w:val="002060"/>
        </w:rPr>
      </w:pPr>
      <w:r w:rsidRPr="00D25AFC">
        <w:rPr>
          <w:rFonts w:cs="Arial"/>
          <w:color w:val="002060"/>
        </w:rPr>
        <w:t>•</w:t>
      </w:r>
      <w:r w:rsidRPr="00D25AFC">
        <w:rPr>
          <w:rFonts w:cs="Arial"/>
          <w:color w:val="002060"/>
        </w:rPr>
        <w:tab/>
        <w:t>Car driver preferable</w:t>
      </w:r>
    </w:p>
    <w:sectPr w:rsidR="000534EF" w:rsidRPr="00D25AFC" w:rsidSect="003F771A">
      <w:pgSz w:w="11906" w:h="16838"/>
      <w:pgMar w:top="426" w:right="851" w:bottom="567" w:left="1276" w:header="2665"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939B8"/>
    <w:multiLevelType w:val="hybridMultilevel"/>
    <w:tmpl w:val="23E697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5C2CE9"/>
    <w:multiLevelType w:val="hybridMultilevel"/>
    <w:tmpl w:val="EB92C986"/>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DD97D7B"/>
    <w:multiLevelType w:val="hybridMultilevel"/>
    <w:tmpl w:val="68F87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1801C3"/>
    <w:multiLevelType w:val="hybridMultilevel"/>
    <w:tmpl w:val="F59ACE02"/>
    <w:lvl w:ilvl="0" w:tplc="08090005">
      <w:start w:val="1"/>
      <w:numFmt w:val="bullet"/>
      <w:lvlText w:val=""/>
      <w:lvlJc w:val="left"/>
      <w:pPr>
        <w:tabs>
          <w:tab w:val="num" w:pos="360"/>
        </w:tabs>
        <w:ind w:left="360" w:hanging="360"/>
      </w:pPr>
      <w:rPr>
        <w:rFonts w:ascii="Wingdings" w:hAnsi="Wingdings" w:hint="default"/>
      </w:rPr>
    </w:lvl>
    <w:lvl w:ilvl="1" w:tplc="08090001">
      <w:start w:val="1"/>
      <w:numFmt w:val="bullet"/>
      <w:lvlText w:val=""/>
      <w:lvlJc w:val="left"/>
      <w:pPr>
        <w:tabs>
          <w:tab w:val="num" w:pos="1080"/>
        </w:tabs>
        <w:ind w:left="1080" w:hanging="360"/>
      </w:pPr>
      <w:rPr>
        <w:rFonts w:ascii="Symbol" w:hAnsi="Symbo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48E3F64"/>
    <w:multiLevelType w:val="hybridMultilevel"/>
    <w:tmpl w:val="371239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75F467B"/>
    <w:multiLevelType w:val="hybridMultilevel"/>
    <w:tmpl w:val="294EDBAC"/>
    <w:lvl w:ilvl="0" w:tplc="08090013">
      <w:start w:val="1"/>
      <w:numFmt w:val="upperRoman"/>
      <w:lvlText w:val="%1."/>
      <w:lvlJc w:val="right"/>
      <w:pPr>
        <w:tabs>
          <w:tab w:val="num" w:pos="2340"/>
        </w:tabs>
        <w:ind w:left="2340" w:hanging="180"/>
      </w:pPr>
    </w:lvl>
    <w:lvl w:ilvl="1" w:tplc="08090019" w:tentative="1">
      <w:start w:val="1"/>
      <w:numFmt w:val="lowerLetter"/>
      <w:lvlText w:val="%2."/>
      <w:lvlJc w:val="left"/>
      <w:pPr>
        <w:tabs>
          <w:tab w:val="num" w:pos="3060"/>
        </w:tabs>
        <w:ind w:left="3060" w:hanging="360"/>
      </w:pPr>
    </w:lvl>
    <w:lvl w:ilvl="2" w:tplc="0809001B" w:tentative="1">
      <w:start w:val="1"/>
      <w:numFmt w:val="lowerRoman"/>
      <w:lvlText w:val="%3."/>
      <w:lvlJc w:val="right"/>
      <w:pPr>
        <w:tabs>
          <w:tab w:val="num" w:pos="3780"/>
        </w:tabs>
        <w:ind w:left="3780" w:hanging="180"/>
      </w:pPr>
    </w:lvl>
    <w:lvl w:ilvl="3" w:tplc="0809000F" w:tentative="1">
      <w:start w:val="1"/>
      <w:numFmt w:val="decimal"/>
      <w:lvlText w:val="%4."/>
      <w:lvlJc w:val="left"/>
      <w:pPr>
        <w:tabs>
          <w:tab w:val="num" w:pos="4500"/>
        </w:tabs>
        <w:ind w:left="4500" w:hanging="360"/>
      </w:pPr>
    </w:lvl>
    <w:lvl w:ilvl="4" w:tplc="08090019" w:tentative="1">
      <w:start w:val="1"/>
      <w:numFmt w:val="lowerLetter"/>
      <w:lvlText w:val="%5."/>
      <w:lvlJc w:val="left"/>
      <w:pPr>
        <w:tabs>
          <w:tab w:val="num" w:pos="5220"/>
        </w:tabs>
        <w:ind w:left="5220" w:hanging="360"/>
      </w:pPr>
    </w:lvl>
    <w:lvl w:ilvl="5" w:tplc="0809001B" w:tentative="1">
      <w:start w:val="1"/>
      <w:numFmt w:val="lowerRoman"/>
      <w:lvlText w:val="%6."/>
      <w:lvlJc w:val="right"/>
      <w:pPr>
        <w:tabs>
          <w:tab w:val="num" w:pos="5940"/>
        </w:tabs>
        <w:ind w:left="5940" w:hanging="180"/>
      </w:pPr>
    </w:lvl>
    <w:lvl w:ilvl="6" w:tplc="0809000F" w:tentative="1">
      <w:start w:val="1"/>
      <w:numFmt w:val="decimal"/>
      <w:lvlText w:val="%7."/>
      <w:lvlJc w:val="left"/>
      <w:pPr>
        <w:tabs>
          <w:tab w:val="num" w:pos="6660"/>
        </w:tabs>
        <w:ind w:left="6660" w:hanging="360"/>
      </w:pPr>
    </w:lvl>
    <w:lvl w:ilvl="7" w:tplc="08090019" w:tentative="1">
      <w:start w:val="1"/>
      <w:numFmt w:val="lowerLetter"/>
      <w:lvlText w:val="%8."/>
      <w:lvlJc w:val="left"/>
      <w:pPr>
        <w:tabs>
          <w:tab w:val="num" w:pos="7380"/>
        </w:tabs>
        <w:ind w:left="7380" w:hanging="360"/>
      </w:pPr>
    </w:lvl>
    <w:lvl w:ilvl="8" w:tplc="0809001B" w:tentative="1">
      <w:start w:val="1"/>
      <w:numFmt w:val="lowerRoman"/>
      <w:lvlText w:val="%9."/>
      <w:lvlJc w:val="right"/>
      <w:pPr>
        <w:tabs>
          <w:tab w:val="num" w:pos="8100"/>
        </w:tabs>
        <w:ind w:left="8100" w:hanging="180"/>
      </w:pPr>
    </w:lvl>
  </w:abstractNum>
  <w:abstractNum w:abstractNumId="6" w15:restartNumberingAfterBreak="0">
    <w:nsid w:val="1DDE7874"/>
    <w:multiLevelType w:val="hybridMultilevel"/>
    <w:tmpl w:val="78FCE0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3E0603"/>
    <w:multiLevelType w:val="hybridMultilevel"/>
    <w:tmpl w:val="8D30CC8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FA869DC"/>
    <w:multiLevelType w:val="hybridMultilevel"/>
    <w:tmpl w:val="DCC05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DA4223"/>
    <w:multiLevelType w:val="hybridMultilevel"/>
    <w:tmpl w:val="F1840F7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387352EA"/>
    <w:multiLevelType w:val="hybridMultilevel"/>
    <w:tmpl w:val="5216AE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AAF0877"/>
    <w:multiLevelType w:val="hybridMultilevel"/>
    <w:tmpl w:val="8D30CC8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AC726E5"/>
    <w:multiLevelType w:val="hybridMultilevel"/>
    <w:tmpl w:val="B088C59A"/>
    <w:lvl w:ilvl="0" w:tplc="08090013">
      <w:start w:val="1"/>
      <w:numFmt w:val="upperRoman"/>
      <w:lvlText w:val="%1."/>
      <w:lvlJc w:val="right"/>
      <w:pPr>
        <w:tabs>
          <w:tab w:val="num" w:pos="2160"/>
        </w:tabs>
        <w:ind w:left="2160" w:hanging="180"/>
      </w:pPr>
    </w:lvl>
    <w:lvl w:ilvl="1" w:tplc="08090019" w:tentative="1">
      <w:start w:val="1"/>
      <w:numFmt w:val="lowerLetter"/>
      <w:lvlText w:val="%2."/>
      <w:lvlJc w:val="left"/>
      <w:pPr>
        <w:tabs>
          <w:tab w:val="num" w:pos="2880"/>
        </w:tabs>
        <w:ind w:left="2880" w:hanging="360"/>
      </w:pPr>
    </w:lvl>
    <w:lvl w:ilvl="2" w:tplc="0809001B" w:tentative="1">
      <w:start w:val="1"/>
      <w:numFmt w:val="lowerRoman"/>
      <w:lvlText w:val="%3."/>
      <w:lvlJc w:val="right"/>
      <w:pPr>
        <w:tabs>
          <w:tab w:val="num" w:pos="3600"/>
        </w:tabs>
        <w:ind w:left="3600" w:hanging="180"/>
      </w:pPr>
    </w:lvl>
    <w:lvl w:ilvl="3" w:tplc="0809000F" w:tentative="1">
      <w:start w:val="1"/>
      <w:numFmt w:val="decimal"/>
      <w:lvlText w:val="%4."/>
      <w:lvlJc w:val="left"/>
      <w:pPr>
        <w:tabs>
          <w:tab w:val="num" w:pos="4320"/>
        </w:tabs>
        <w:ind w:left="4320" w:hanging="360"/>
      </w:pPr>
    </w:lvl>
    <w:lvl w:ilvl="4" w:tplc="08090019" w:tentative="1">
      <w:start w:val="1"/>
      <w:numFmt w:val="lowerLetter"/>
      <w:lvlText w:val="%5."/>
      <w:lvlJc w:val="left"/>
      <w:pPr>
        <w:tabs>
          <w:tab w:val="num" w:pos="5040"/>
        </w:tabs>
        <w:ind w:left="5040" w:hanging="360"/>
      </w:pPr>
    </w:lvl>
    <w:lvl w:ilvl="5" w:tplc="0809001B" w:tentative="1">
      <w:start w:val="1"/>
      <w:numFmt w:val="lowerRoman"/>
      <w:lvlText w:val="%6."/>
      <w:lvlJc w:val="right"/>
      <w:pPr>
        <w:tabs>
          <w:tab w:val="num" w:pos="5760"/>
        </w:tabs>
        <w:ind w:left="5760" w:hanging="180"/>
      </w:pPr>
    </w:lvl>
    <w:lvl w:ilvl="6" w:tplc="0809000F" w:tentative="1">
      <w:start w:val="1"/>
      <w:numFmt w:val="decimal"/>
      <w:lvlText w:val="%7."/>
      <w:lvlJc w:val="left"/>
      <w:pPr>
        <w:tabs>
          <w:tab w:val="num" w:pos="6480"/>
        </w:tabs>
        <w:ind w:left="6480" w:hanging="360"/>
      </w:pPr>
    </w:lvl>
    <w:lvl w:ilvl="7" w:tplc="08090019" w:tentative="1">
      <w:start w:val="1"/>
      <w:numFmt w:val="lowerLetter"/>
      <w:lvlText w:val="%8."/>
      <w:lvlJc w:val="left"/>
      <w:pPr>
        <w:tabs>
          <w:tab w:val="num" w:pos="7200"/>
        </w:tabs>
        <w:ind w:left="7200" w:hanging="360"/>
      </w:pPr>
    </w:lvl>
    <w:lvl w:ilvl="8" w:tplc="0809001B" w:tentative="1">
      <w:start w:val="1"/>
      <w:numFmt w:val="lowerRoman"/>
      <w:lvlText w:val="%9."/>
      <w:lvlJc w:val="right"/>
      <w:pPr>
        <w:tabs>
          <w:tab w:val="num" w:pos="7920"/>
        </w:tabs>
        <w:ind w:left="7920" w:hanging="180"/>
      </w:pPr>
    </w:lvl>
  </w:abstractNum>
  <w:abstractNum w:abstractNumId="13" w15:restartNumberingAfterBreak="0">
    <w:nsid w:val="46AD1BA3"/>
    <w:multiLevelType w:val="hybridMultilevel"/>
    <w:tmpl w:val="D8D885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D8245D8"/>
    <w:multiLevelType w:val="hybridMultilevel"/>
    <w:tmpl w:val="A00A24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E8C238E"/>
    <w:multiLevelType w:val="hybridMultilevel"/>
    <w:tmpl w:val="614C1B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0BF6F26"/>
    <w:multiLevelType w:val="hybridMultilevel"/>
    <w:tmpl w:val="8EE462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43C371A"/>
    <w:multiLevelType w:val="hybridMultilevel"/>
    <w:tmpl w:val="088C1D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A5F47D1"/>
    <w:multiLevelType w:val="hybridMultilevel"/>
    <w:tmpl w:val="C92AE00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5D33282B"/>
    <w:multiLevelType w:val="hybridMultilevel"/>
    <w:tmpl w:val="457E5752"/>
    <w:lvl w:ilvl="0" w:tplc="08090013">
      <w:start w:val="1"/>
      <w:numFmt w:val="upperRoman"/>
      <w:lvlText w:val="%1."/>
      <w:lvlJc w:val="right"/>
      <w:pPr>
        <w:tabs>
          <w:tab w:val="num" w:pos="2340"/>
        </w:tabs>
        <w:ind w:left="2340" w:hanging="180"/>
      </w:pPr>
    </w:lvl>
    <w:lvl w:ilvl="1" w:tplc="08090019" w:tentative="1">
      <w:start w:val="1"/>
      <w:numFmt w:val="lowerLetter"/>
      <w:lvlText w:val="%2."/>
      <w:lvlJc w:val="left"/>
      <w:pPr>
        <w:tabs>
          <w:tab w:val="num" w:pos="3060"/>
        </w:tabs>
        <w:ind w:left="3060" w:hanging="360"/>
      </w:pPr>
    </w:lvl>
    <w:lvl w:ilvl="2" w:tplc="0809001B" w:tentative="1">
      <w:start w:val="1"/>
      <w:numFmt w:val="lowerRoman"/>
      <w:lvlText w:val="%3."/>
      <w:lvlJc w:val="right"/>
      <w:pPr>
        <w:tabs>
          <w:tab w:val="num" w:pos="3780"/>
        </w:tabs>
        <w:ind w:left="3780" w:hanging="180"/>
      </w:pPr>
    </w:lvl>
    <w:lvl w:ilvl="3" w:tplc="0809000F" w:tentative="1">
      <w:start w:val="1"/>
      <w:numFmt w:val="decimal"/>
      <w:lvlText w:val="%4."/>
      <w:lvlJc w:val="left"/>
      <w:pPr>
        <w:tabs>
          <w:tab w:val="num" w:pos="4500"/>
        </w:tabs>
        <w:ind w:left="4500" w:hanging="360"/>
      </w:pPr>
    </w:lvl>
    <w:lvl w:ilvl="4" w:tplc="08090019" w:tentative="1">
      <w:start w:val="1"/>
      <w:numFmt w:val="lowerLetter"/>
      <w:lvlText w:val="%5."/>
      <w:lvlJc w:val="left"/>
      <w:pPr>
        <w:tabs>
          <w:tab w:val="num" w:pos="5220"/>
        </w:tabs>
        <w:ind w:left="5220" w:hanging="360"/>
      </w:pPr>
    </w:lvl>
    <w:lvl w:ilvl="5" w:tplc="0809001B" w:tentative="1">
      <w:start w:val="1"/>
      <w:numFmt w:val="lowerRoman"/>
      <w:lvlText w:val="%6."/>
      <w:lvlJc w:val="right"/>
      <w:pPr>
        <w:tabs>
          <w:tab w:val="num" w:pos="5940"/>
        </w:tabs>
        <w:ind w:left="5940" w:hanging="180"/>
      </w:pPr>
    </w:lvl>
    <w:lvl w:ilvl="6" w:tplc="0809000F" w:tentative="1">
      <w:start w:val="1"/>
      <w:numFmt w:val="decimal"/>
      <w:lvlText w:val="%7."/>
      <w:lvlJc w:val="left"/>
      <w:pPr>
        <w:tabs>
          <w:tab w:val="num" w:pos="6660"/>
        </w:tabs>
        <w:ind w:left="6660" w:hanging="360"/>
      </w:pPr>
    </w:lvl>
    <w:lvl w:ilvl="7" w:tplc="08090019" w:tentative="1">
      <w:start w:val="1"/>
      <w:numFmt w:val="lowerLetter"/>
      <w:lvlText w:val="%8."/>
      <w:lvlJc w:val="left"/>
      <w:pPr>
        <w:tabs>
          <w:tab w:val="num" w:pos="7380"/>
        </w:tabs>
        <w:ind w:left="7380" w:hanging="360"/>
      </w:pPr>
    </w:lvl>
    <w:lvl w:ilvl="8" w:tplc="0809001B" w:tentative="1">
      <w:start w:val="1"/>
      <w:numFmt w:val="lowerRoman"/>
      <w:lvlText w:val="%9."/>
      <w:lvlJc w:val="right"/>
      <w:pPr>
        <w:tabs>
          <w:tab w:val="num" w:pos="8100"/>
        </w:tabs>
        <w:ind w:left="8100" w:hanging="180"/>
      </w:pPr>
    </w:lvl>
  </w:abstractNum>
  <w:abstractNum w:abstractNumId="20" w15:restartNumberingAfterBreak="0">
    <w:nsid w:val="5F50440A"/>
    <w:multiLevelType w:val="hybridMultilevel"/>
    <w:tmpl w:val="F2206E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54024D7"/>
    <w:multiLevelType w:val="hybridMultilevel"/>
    <w:tmpl w:val="E88277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8305032"/>
    <w:multiLevelType w:val="hybridMultilevel"/>
    <w:tmpl w:val="984621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8E84AB0"/>
    <w:multiLevelType w:val="hybridMultilevel"/>
    <w:tmpl w:val="3886E8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9970DAB"/>
    <w:multiLevelType w:val="hybridMultilevel"/>
    <w:tmpl w:val="06EE51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6A1A45B2"/>
    <w:multiLevelType w:val="hybridMultilevel"/>
    <w:tmpl w:val="B0EE4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C583E83"/>
    <w:multiLevelType w:val="hybridMultilevel"/>
    <w:tmpl w:val="F6C6922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6EC127AA"/>
    <w:multiLevelType w:val="hybridMultilevel"/>
    <w:tmpl w:val="4AD0A3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B041F70"/>
    <w:multiLevelType w:val="hybridMultilevel"/>
    <w:tmpl w:val="A7003E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B536431"/>
    <w:multiLevelType w:val="hybridMultilevel"/>
    <w:tmpl w:val="F24AA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26"/>
  </w:num>
  <w:num w:numId="3">
    <w:abstractNumId w:val="15"/>
  </w:num>
  <w:num w:numId="4">
    <w:abstractNumId w:val="0"/>
  </w:num>
  <w:num w:numId="5">
    <w:abstractNumId w:val="20"/>
  </w:num>
  <w:num w:numId="6">
    <w:abstractNumId w:val="11"/>
  </w:num>
  <w:num w:numId="7">
    <w:abstractNumId w:val="21"/>
  </w:num>
  <w:num w:numId="8">
    <w:abstractNumId w:val="13"/>
  </w:num>
  <w:num w:numId="9">
    <w:abstractNumId w:val="16"/>
  </w:num>
  <w:num w:numId="10">
    <w:abstractNumId w:val="19"/>
  </w:num>
  <w:num w:numId="11">
    <w:abstractNumId w:val="12"/>
  </w:num>
  <w:num w:numId="12">
    <w:abstractNumId w:val="5"/>
  </w:num>
  <w:num w:numId="13">
    <w:abstractNumId w:val="24"/>
  </w:num>
  <w:num w:numId="14">
    <w:abstractNumId w:val="10"/>
  </w:num>
  <w:num w:numId="15">
    <w:abstractNumId w:val="3"/>
  </w:num>
  <w:num w:numId="16">
    <w:abstractNumId w:val="1"/>
  </w:num>
  <w:num w:numId="17">
    <w:abstractNumId w:val="8"/>
  </w:num>
  <w:num w:numId="18">
    <w:abstractNumId w:val="4"/>
  </w:num>
  <w:num w:numId="19">
    <w:abstractNumId w:val="9"/>
  </w:num>
  <w:num w:numId="20">
    <w:abstractNumId w:val="27"/>
  </w:num>
  <w:num w:numId="21">
    <w:abstractNumId w:val="25"/>
  </w:num>
  <w:num w:numId="22">
    <w:abstractNumId w:val="18"/>
  </w:num>
  <w:num w:numId="23">
    <w:abstractNumId w:val="6"/>
  </w:num>
  <w:num w:numId="24">
    <w:abstractNumId w:val="22"/>
  </w:num>
  <w:num w:numId="25">
    <w:abstractNumId w:val="23"/>
  </w:num>
  <w:num w:numId="26">
    <w:abstractNumId w:val="29"/>
  </w:num>
  <w:num w:numId="27">
    <w:abstractNumId w:val="14"/>
  </w:num>
  <w:num w:numId="28">
    <w:abstractNumId w:val="28"/>
  </w:num>
  <w:num w:numId="29">
    <w:abstractNumId w:val="17"/>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77AA"/>
    <w:rsid w:val="00006004"/>
    <w:rsid w:val="000161E3"/>
    <w:rsid w:val="000210C0"/>
    <w:rsid w:val="0003573D"/>
    <w:rsid w:val="000534EF"/>
    <w:rsid w:val="00060298"/>
    <w:rsid w:val="000639BF"/>
    <w:rsid w:val="00087463"/>
    <w:rsid w:val="000C25BD"/>
    <w:rsid w:val="000E5501"/>
    <w:rsid w:val="00140E2A"/>
    <w:rsid w:val="0015068D"/>
    <w:rsid w:val="0015389E"/>
    <w:rsid w:val="001800B9"/>
    <w:rsid w:val="00197996"/>
    <w:rsid w:val="001A01A3"/>
    <w:rsid w:val="001A1117"/>
    <w:rsid w:val="001F4EF6"/>
    <w:rsid w:val="00200A5F"/>
    <w:rsid w:val="002A3C44"/>
    <w:rsid w:val="002A4A59"/>
    <w:rsid w:val="002C10DD"/>
    <w:rsid w:val="00315014"/>
    <w:rsid w:val="00327BED"/>
    <w:rsid w:val="0033244A"/>
    <w:rsid w:val="00346989"/>
    <w:rsid w:val="00377597"/>
    <w:rsid w:val="003E1758"/>
    <w:rsid w:val="003F771A"/>
    <w:rsid w:val="00400F8C"/>
    <w:rsid w:val="0046467A"/>
    <w:rsid w:val="004830D4"/>
    <w:rsid w:val="00484797"/>
    <w:rsid w:val="00496F70"/>
    <w:rsid w:val="004A6DA1"/>
    <w:rsid w:val="0050250C"/>
    <w:rsid w:val="0053126B"/>
    <w:rsid w:val="00532A24"/>
    <w:rsid w:val="005379CE"/>
    <w:rsid w:val="00551DE7"/>
    <w:rsid w:val="00562616"/>
    <w:rsid w:val="00566A18"/>
    <w:rsid w:val="005830C5"/>
    <w:rsid w:val="00597C72"/>
    <w:rsid w:val="005A359B"/>
    <w:rsid w:val="005C13E8"/>
    <w:rsid w:val="005F3723"/>
    <w:rsid w:val="00605B56"/>
    <w:rsid w:val="00643991"/>
    <w:rsid w:val="006758F9"/>
    <w:rsid w:val="00675D90"/>
    <w:rsid w:val="006C03DA"/>
    <w:rsid w:val="006C3A03"/>
    <w:rsid w:val="006D68E7"/>
    <w:rsid w:val="006D6B57"/>
    <w:rsid w:val="006E1F53"/>
    <w:rsid w:val="00704262"/>
    <w:rsid w:val="00717931"/>
    <w:rsid w:val="00770D12"/>
    <w:rsid w:val="00791F27"/>
    <w:rsid w:val="00803E73"/>
    <w:rsid w:val="0081178E"/>
    <w:rsid w:val="00861CAF"/>
    <w:rsid w:val="008702EE"/>
    <w:rsid w:val="008C792B"/>
    <w:rsid w:val="008E166C"/>
    <w:rsid w:val="00947996"/>
    <w:rsid w:val="00980D13"/>
    <w:rsid w:val="00984D9E"/>
    <w:rsid w:val="00990D92"/>
    <w:rsid w:val="009A530D"/>
    <w:rsid w:val="009B07A7"/>
    <w:rsid w:val="009C4C96"/>
    <w:rsid w:val="009C656B"/>
    <w:rsid w:val="009E0C2C"/>
    <w:rsid w:val="00A016BA"/>
    <w:rsid w:val="00A223B0"/>
    <w:rsid w:val="00A27AC1"/>
    <w:rsid w:val="00A362A1"/>
    <w:rsid w:val="00A5264D"/>
    <w:rsid w:val="00A57F18"/>
    <w:rsid w:val="00A711F2"/>
    <w:rsid w:val="00A75EBE"/>
    <w:rsid w:val="00AA0607"/>
    <w:rsid w:val="00AB51F5"/>
    <w:rsid w:val="00AD0AA1"/>
    <w:rsid w:val="00B33FDE"/>
    <w:rsid w:val="00B45E90"/>
    <w:rsid w:val="00B675E4"/>
    <w:rsid w:val="00B70B83"/>
    <w:rsid w:val="00B82D48"/>
    <w:rsid w:val="00B90653"/>
    <w:rsid w:val="00BE2A47"/>
    <w:rsid w:val="00BE7675"/>
    <w:rsid w:val="00C02A2E"/>
    <w:rsid w:val="00C03B50"/>
    <w:rsid w:val="00C11349"/>
    <w:rsid w:val="00C16863"/>
    <w:rsid w:val="00C20396"/>
    <w:rsid w:val="00C2634A"/>
    <w:rsid w:val="00CB1917"/>
    <w:rsid w:val="00CB55A8"/>
    <w:rsid w:val="00CC2E58"/>
    <w:rsid w:val="00CC7853"/>
    <w:rsid w:val="00D055B3"/>
    <w:rsid w:val="00D22771"/>
    <w:rsid w:val="00D25AFC"/>
    <w:rsid w:val="00D64379"/>
    <w:rsid w:val="00DA58B1"/>
    <w:rsid w:val="00DA776F"/>
    <w:rsid w:val="00DB1654"/>
    <w:rsid w:val="00DB383D"/>
    <w:rsid w:val="00DB3D27"/>
    <w:rsid w:val="00DC04A9"/>
    <w:rsid w:val="00DD4E90"/>
    <w:rsid w:val="00DE46CD"/>
    <w:rsid w:val="00E322C5"/>
    <w:rsid w:val="00E51184"/>
    <w:rsid w:val="00E857B6"/>
    <w:rsid w:val="00EA4A57"/>
    <w:rsid w:val="00EA77AA"/>
    <w:rsid w:val="00EB38D6"/>
    <w:rsid w:val="00ED3E53"/>
    <w:rsid w:val="00F11AE5"/>
    <w:rsid w:val="00F12ADD"/>
    <w:rsid w:val="00F248BC"/>
    <w:rsid w:val="00F561F9"/>
    <w:rsid w:val="00F665BB"/>
    <w:rsid w:val="00F83B4E"/>
    <w:rsid w:val="00F954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EEFAC2"/>
  <w15:chartTrackingRefBased/>
  <w15:docId w15:val="{BC453462-4C9B-4DB7-94BC-2D9EEB913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1" w:qFormat="1"/>
    <w:lsdException w:name="Medium Shading 2 Accent 1" w:uiPriority="60"/>
    <w:lsdException w:name="Medium List 1 Accent 1" w:uiPriority="61"/>
    <w:lsdException w:name="Revision" w:uiPriority="62"/>
    <w:lsdException w:name="List Paragraph" w:uiPriority="34"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uiPriority="6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szCs w:val="24"/>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ind w:left="36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16863"/>
    <w:rPr>
      <w:rFonts w:ascii="Segoe UI" w:hAnsi="Segoe UI"/>
      <w:sz w:val="18"/>
      <w:szCs w:val="18"/>
      <w:lang w:val="x-none"/>
    </w:rPr>
  </w:style>
  <w:style w:type="character" w:customStyle="1" w:styleId="BalloonTextChar">
    <w:name w:val="Balloon Text Char"/>
    <w:link w:val="BalloonText"/>
    <w:uiPriority w:val="99"/>
    <w:semiHidden/>
    <w:rsid w:val="00C16863"/>
    <w:rPr>
      <w:rFonts w:ascii="Segoe UI" w:hAnsi="Segoe UI" w:cs="Segoe UI"/>
      <w:sz w:val="18"/>
      <w:szCs w:val="18"/>
      <w:lang w:eastAsia="en-US"/>
    </w:rPr>
  </w:style>
  <w:style w:type="paragraph" w:styleId="NormalWeb">
    <w:name w:val="Normal (Web)"/>
    <w:basedOn w:val="Normal"/>
    <w:uiPriority w:val="99"/>
    <w:unhideWhenUsed/>
    <w:rsid w:val="000534EF"/>
    <w:pPr>
      <w:spacing w:before="100" w:beforeAutospacing="1" w:after="100" w:afterAutospacing="1"/>
    </w:pPr>
    <w:rPr>
      <w:rFonts w:ascii="Times New Roman" w:hAnsi="Times New Roman"/>
      <w:lang w:eastAsia="en-GB"/>
    </w:rPr>
  </w:style>
  <w:style w:type="character" w:styleId="Hyperlink">
    <w:name w:val="Hyperlink"/>
    <w:basedOn w:val="DefaultParagraphFont"/>
    <w:uiPriority w:val="99"/>
    <w:unhideWhenUsed/>
    <w:rsid w:val="001800B9"/>
    <w:rPr>
      <w:color w:val="0563C1" w:themeColor="hyperlink"/>
      <w:u w:val="single"/>
    </w:rPr>
  </w:style>
  <w:style w:type="paragraph" w:styleId="ListParagraph">
    <w:name w:val="List Paragraph"/>
    <w:basedOn w:val="Normal"/>
    <w:uiPriority w:val="34"/>
    <w:qFormat/>
    <w:rsid w:val="00A016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5762903">
      <w:bodyDiv w:val="1"/>
      <w:marLeft w:val="0"/>
      <w:marRight w:val="0"/>
      <w:marTop w:val="0"/>
      <w:marBottom w:val="0"/>
      <w:divBdr>
        <w:top w:val="none" w:sz="0" w:space="0" w:color="auto"/>
        <w:left w:val="none" w:sz="0" w:space="0" w:color="auto"/>
        <w:bottom w:val="none" w:sz="0" w:space="0" w:color="auto"/>
        <w:right w:val="none" w:sz="0" w:space="0" w:color="auto"/>
      </w:divBdr>
    </w:div>
    <w:div w:id="1625038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https://www.thesoulspa.co.uk/?gclid=EAIaIQobChMIyNyTiIav9wIV0YBQBh2voQAMEAAYASAAEgLjIvD_BwE" TargetMode="Externa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e534962-aa25-4616-8951-6c4d6c844a8e">
      <Terms xmlns="http://schemas.microsoft.com/office/infopath/2007/PartnerControls"/>
    </lcf76f155ced4ddcb4097134ff3c332f>
    <TaxCatchAll xmlns="b575889d-a6be-447a-b2d4-5470e865667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BFCAF8EB3954C449351B41CBA3D8B6A" ma:contentTypeVersion="24" ma:contentTypeDescription="Create a new document." ma:contentTypeScope="" ma:versionID="cbfb12f4ad265017c5883e1a6fa344ca">
  <xsd:schema xmlns:xsd="http://www.w3.org/2001/XMLSchema" xmlns:xs="http://www.w3.org/2001/XMLSchema" xmlns:p="http://schemas.microsoft.com/office/2006/metadata/properties" xmlns:ns2="ae534962-aa25-4616-8951-6c4d6c844a8e" xmlns:ns3="b575889d-a6be-447a-b2d4-5470e865667b" targetNamespace="http://schemas.microsoft.com/office/2006/metadata/properties" ma:root="true" ma:fieldsID="19c145bc86bfdd59dc10481c1f2d25ba" ns2:_="" ns3:_="">
    <xsd:import namespace="ae534962-aa25-4616-8951-6c4d6c844a8e"/>
    <xsd:import namespace="b575889d-a6be-447a-b2d4-5470e865667b"/>
    <xsd:element name="properties">
      <xsd:complexType>
        <xsd:sequence>
          <xsd:element name="documentManagement">
            <xsd:complexType>
              <xsd:all>
                <xsd:element ref="ns2:MediaServiceMetadata" minOccurs="0"/>
                <xsd:element ref="ns2:MediaServiceFastMetadata" minOccurs="0"/>
                <xsd:element ref="ns2:MediaServiceAutoTags" minOccurs="0"/>
                <xsd:element ref="ns3:SharedWithUsers" minOccurs="0"/>
                <xsd:element ref="ns3:SharedWithDetails" minOccurs="0"/>
                <xsd:element ref="ns2:MediaServiceDateTaken"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534962-aa25-4616-8951-6c4d6c844a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8d3bbdb-8713-4f0a-adbe-3256565839d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575889d-a6be-447a-b2d4-5470e865667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6e480a7-2ba2-43e8-9f0c-aa8bee24d979}" ma:internalName="TaxCatchAll" ma:showField="CatchAllData" ma:web="b575889d-a6be-447a-b2d4-5470e865667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27F5B3-A9E0-45A2-ACB3-BCB4F60A609B}">
  <ds:schemaRefs>
    <ds:schemaRef ds:uri="http://purl.org/dc/elements/1.1/"/>
    <ds:schemaRef ds:uri="http://schemas.microsoft.com/office/2006/metadata/properties"/>
    <ds:schemaRef ds:uri="ae534962-aa25-4616-8951-6c4d6c844a8e"/>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b575889d-a6be-447a-b2d4-5470e865667b"/>
    <ds:schemaRef ds:uri="http://www.w3.org/XML/1998/namespace"/>
    <ds:schemaRef ds:uri="http://purl.org/dc/terms/"/>
  </ds:schemaRefs>
</ds:datastoreItem>
</file>

<file path=customXml/itemProps2.xml><?xml version="1.0" encoding="utf-8"?>
<ds:datastoreItem xmlns:ds="http://schemas.openxmlformats.org/officeDocument/2006/customXml" ds:itemID="{8C7A294C-400F-4046-8A3E-E549F5A224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534962-aa25-4616-8951-6c4d6c844a8e"/>
    <ds:schemaRef ds:uri="b575889d-a6be-447a-b2d4-5470e86566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63BDC85-A275-4221-9396-AA11E691CF6D}">
  <ds:schemaRefs>
    <ds:schemaRef ds:uri="http://schemas.microsoft.com/sharepoint/v3/contenttype/forms"/>
  </ds:schemaRefs>
</ds:datastoreItem>
</file>

<file path=customXml/itemProps4.xml><?xml version="1.0" encoding="utf-8"?>
<ds:datastoreItem xmlns:ds="http://schemas.openxmlformats.org/officeDocument/2006/customXml" ds:itemID="{986937B0-0E80-44DA-9400-1223DA0718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4</Pages>
  <Words>981</Words>
  <Characters>5944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Job Description for Office Administrator</vt:lpstr>
    </vt:vector>
  </TitlesOfParts>
  <Company>Freesoft</Company>
  <LinksUpToDate>false</LinksUpToDate>
  <CharactersWithSpaces>6912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for Office Administrator</dc:title>
  <dc:subject/>
  <dc:creator>User</dc:creator>
  <cp:keywords/>
  <cp:lastModifiedBy>Recruitment</cp:lastModifiedBy>
  <cp:revision>5</cp:revision>
  <cp:lastPrinted>2018-04-26T11:26:00Z</cp:lastPrinted>
  <dcterms:created xsi:type="dcterms:W3CDTF">2022-05-31T14:55:00Z</dcterms:created>
  <dcterms:modified xsi:type="dcterms:W3CDTF">2022-06-06T15:38:00Z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0x010100ABFCAF8EB3954C449351B41CBA3D8B6A</vt:lpwstr>
  </property>
  <property fmtid="{D5CDD505-2E9C-101B-9397-08002B2CF9AE}" pid="3" name="MediaServiceImageTags">
    <vt:lpwstr/>
  </property>
</Properties>
</file>