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8BBB1" w14:textId="77777777" w:rsidR="00856013" w:rsidRDefault="00856013" w:rsidP="00856013">
      <w:pPr>
        <w:rPr>
          <w:rFonts w:ascii="Arial" w:hAnsi="Arial" w:cs="Arial"/>
          <w:b/>
          <w:sz w:val="28"/>
          <w:u w:val="single"/>
        </w:rPr>
      </w:pPr>
      <w:r w:rsidRPr="00856013">
        <w:rPr>
          <w:rFonts w:ascii="Arial" w:hAnsi="Arial" w:cs="Arial"/>
          <w:noProof/>
          <w:sz w:val="28"/>
          <w:lang w:eastAsia="en-GB"/>
        </w:rPr>
        <w:drawing>
          <wp:inline distT="0" distB="0" distL="0" distR="0" wp14:anchorId="3A0F909E" wp14:editId="022BC0D7">
            <wp:extent cx="1312985" cy="719517"/>
            <wp:effectExtent l="0" t="0" r="1905" b="4445"/>
            <wp:docPr id="1" name="Picture 1" descr="C:\Users\User\OneDrive - BATH MIND\Documents\Branding - New Brand 2021\Bath Mind Logos\Stacked\Bath_Mind_Logo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BATH MIND\Documents\Branding - New Brand 2021\Bath Mind Logos\Stacked\Bath_Mind_Logo_stacked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328" cy="736693"/>
                    </a:xfrm>
                    <a:prstGeom prst="rect">
                      <a:avLst/>
                    </a:prstGeom>
                    <a:noFill/>
                    <a:ln>
                      <a:noFill/>
                    </a:ln>
                  </pic:spPr>
                </pic:pic>
              </a:graphicData>
            </a:graphic>
          </wp:inline>
        </w:drawing>
      </w:r>
    </w:p>
    <w:p w14:paraId="66954792" w14:textId="77777777" w:rsidR="00856013" w:rsidRDefault="00856013">
      <w:pPr>
        <w:jc w:val="center"/>
        <w:rPr>
          <w:rFonts w:ascii="Arial" w:hAnsi="Arial" w:cs="Arial"/>
          <w:b/>
          <w:sz w:val="28"/>
          <w:u w:val="single"/>
        </w:rPr>
      </w:pPr>
    </w:p>
    <w:p w14:paraId="5A917D2E" w14:textId="21190717" w:rsidR="001A463E" w:rsidRDefault="00D60CB4" w:rsidP="00D60CB4">
      <w:pPr>
        <w:jc w:val="center"/>
        <w:rPr>
          <w:rFonts w:ascii="Arial" w:hAnsi="Arial" w:cs="Arial"/>
          <w:b/>
          <w:color w:val="002060"/>
          <w:sz w:val="28"/>
        </w:rPr>
      </w:pPr>
      <w:r>
        <w:rPr>
          <w:rFonts w:ascii="Arial" w:hAnsi="Arial" w:cs="Arial"/>
          <w:b/>
          <w:color w:val="002060"/>
          <w:sz w:val="28"/>
        </w:rPr>
        <w:t>Support Worker</w:t>
      </w:r>
    </w:p>
    <w:p w14:paraId="5831C5F6" w14:textId="77777777" w:rsidR="00D60CB4" w:rsidRPr="00AD7CAE" w:rsidRDefault="00D60CB4" w:rsidP="00D60CB4">
      <w:pPr>
        <w:jc w:val="center"/>
        <w:rPr>
          <w:rFonts w:ascii="Arial" w:hAnsi="Arial" w:cs="Arial"/>
        </w:rPr>
      </w:pPr>
    </w:p>
    <w:p w14:paraId="1A7C42D4" w14:textId="77777777" w:rsidR="00895BC9" w:rsidRDefault="00895BC9" w:rsidP="002739C2">
      <w:pPr>
        <w:rPr>
          <w:rFonts w:ascii="Arial" w:hAnsi="Arial" w:cs="Arial"/>
          <w:sz w:val="20"/>
          <w:szCs w:val="20"/>
        </w:rPr>
      </w:pPr>
    </w:p>
    <w:p w14:paraId="69E5479E" w14:textId="54D606F8" w:rsidR="00B332BD" w:rsidRPr="00B332BD" w:rsidRDefault="00B332BD" w:rsidP="00B332BD">
      <w:pPr>
        <w:rPr>
          <w:rFonts w:ascii="Arial" w:hAnsi="Arial" w:cs="Arial"/>
          <w:b/>
          <w:color w:val="002060"/>
        </w:rPr>
      </w:pPr>
      <w:r w:rsidRPr="00B332BD">
        <w:rPr>
          <w:rFonts w:ascii="Arial" w:hAnsi="Arial" w:cs="Arial"/>
          <w:b/>
          <w:color w:val="002060"/>
        </w:rPr>
        <w:t>Job Title</w:t>
      </w:r>
      <w:r w:rsidRPr="00B332BD">
        <w:rPr>
          <w:rFonts w:ascii="Arial" w:hAnsi="Arial" w:cs="Arial"/>
          <w:color w:val="002060"/>
        </w:rPr>
        <w:t xml:space="preserve"> </w:t>
      </w:r>
      <w:r w:rsidRPr="00B332BD">
        <w:rPr>
          <w:rFonts w:ascii="Arial" w:hAnsi="Arial" w:cs="Arial"/>
          <w:color w:val="002060"/>
        </w:rPr>
        <w:tab/>
      </w:r>
      <w:r w:rsidRPr="00B332BD">
        <w:rPr>
          <w:rFonts w:ascii="Arial" w:hAnsi="Arial" w:cs="Arial"/>
          <w:color w:val="002060"/>
        </w:rPr>
        <w:tab/>
      </w:r>
      <w:r w:rsidRPr="00B332BD">
        <w:rPr>
          <w:rFonts w:ascii="Arial" w:hAnsi="Arial" w:cs="Arial"/>
          <w:color w:val="002060"/>
        </w:rPr>
        <w:tab/>
        <w:t>Support Worker</w:t>
      </w:r>
      <w:r w:rsidRPr="00B332BD">
        <w:rPr>
          <w:rFonts w:ascii="Arial" w:hAnsi="Arial" w:cs="Arial"/>
          <w:color w:val="002060"/>
        </w:rPr>
        <w:tab/>
      </w:r>
      <w:r w:rsidRPr="00B332BD">
        <w:rPr>
          <w:rFonts w:ascii="Arial" w:hAnsi="Arial" w:cs="Arial"/>
          <w:color w:val="002060"/>
        </w:rPr>
        <w:tab/>
      </w:r>
    </w:p>
    <w:p w14:paraId="1BF9552A" w14:textId="77777777" w:rsidR="00B332BD" w:rsidRPr="00B332BD" w:rsidRDefault="00B332BD" w:rsidP="00B332BD">
      <w:pPr>
        <w:rPr>
          <w:rFonts w:ascii="Arial" w:hAnsi="Arial" w:cs="Arial"/>
          <w:b/>
          <w:color w:val="002060"/>
        </w:rPr>
      </w:pPr>
    </w:p>
    <w:p w14:paraId="4744DACA" w14:textId="4F98AD76" w:rsidR="00B332BD" w:rsidRPr="00B332BD" w:rsidRDefault="00B332BD" w:rsidP="00B332BD">
      <w:pPr>
        <w:rPr>
          <w:rFonts w:ascii="Arial" w:hAnsi="Arial" w:cs="Arial"/>
          <w:b/>
          <w:color w:val="002060"/>
        </w:rPr>
      </w:pPr>
      <w:r w:rsidRPr="00B332BD">
        <w:rPr>
          <w:rFonts w:ascii="Arial" w:hAnsi="Arial" w:cs="Arial"/>
          <w:b/>
          <w:color w:val="002060"/>
        </w:rPr>
        <w:t xml:space="preserve">Reports to </w:t>
      </w:r>
      <w:r w:rsidRPr="00B332BD">
        <w:rPr>
          <w:rFonts w:ascii="Arial" w:hAnsi="Arial" w:cs="Arial"/>
          <w:b/>
          <w:color w:val="002060"/>
        </w:rPr>
        <w:tab/>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Fiona Stradling</w:t>
      </w:r>
    </w:p>
    <w:p w14:paraId="378A4981" w14:textId="77777777" w:rsidR="00B332BD" w:rsidRPr="00B332BD" w:rsidRDefault="00B332BD" w:rsidP="00B332BD">
      <w:pPr>
        <w:rPr>
          <w:rFonts w:ascii="Arial" w:hAnsi="Arial" w:cs="Arial"/>
          <w:b/>
          <w:color w:val="002060"/>
        </w:rPr>
      </w:pPr>
    </w:p>
    <w:p w14:paraId="4F32B6B3" w14:textId="134231D3" w:rsidR="00B332BD" w:rsidRPr="00B332BD" w:rsidRDefault="00B332BD" w:rsidP="00B332BD">
      <w:pPr>
        <w:rPr>
          <w:rFonts w:ascii="Arial" w:hAnsi="Arial" w:cs="Arial"/>
          <w:color w:val="002060"/>
        </w:rPr>
      </w:pPr>
      <w:r w:rsidRPr="00B332BD">
        <w:rPr>
          <w:rFonts w:ascii="Arial" w:hAnsi="Arial" w:cs="Arial"/>
          <w:b/>
          <w:color w:val="002060"/>
        </w:rPr>
        <w:t xml:space="preserve">Contract type </w:t>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Permanent</w:t>
      </w:r>
    </w:p>
    <w:p w14:paraId="6797CCE3" w14:textId="77777777" w:rsidR="00B332BD" w:rsidRPr="00B332BD" w:rsidRDefault="00B332BD" w:rsidP="00B332BD">
      <w:pPr>
        <w:rPr>
          <w:rFonts w:ascii="Arial" w:hAnsi="Arial" w:cs="Arial"/>
          <w:b/>
          <w:color w:val="002060"/>
        </w:rPr>
      </w:pPr>
    </w:p>
    <w:p w14:paraId="459C14D4" w14:textId="67A6A54F" w:rsidR="00B332BD" w:rsidRPr="00B332BD" w:rsidRDefault="00B332BD" w:rsidP="00B332BD">
      <w:pPr>
        <w:rPr>
          <w:rFonts w:ascii="Arial" w:hAnsi="Arial" w:cs="Arial"/>
          <w:color w:val="002060"/>
        </w:rPr>
      </w:pPr>
      <w:r w:rsidRPr="00B332BD">
        <w:rPr>
          <w:rFonts w:ascii="Arial" w:hAnsi="Arial" w:cs="Arial"/>
          <w:b/>
          <w:color w:val="002060"/>
        </w:rPr>
        <w:t>Hours of work</w:t>
      </w:r>
      <w:r w:rsidRPr="00B332BD">
        <w:rPr>
          <w:rFonts w:ascii="Arial" w:hAnsi="Arial" w:cs="Arial"/>
          <w:b/>
          <w:color w:val="002060"/>
        </w:rPr>
        <w:tab/>
      </w:r>
      <w:r w:rsidRPr="00B332BD">
        <w:rPr>
          <w:rFonts w:ascii="Arial" w:hAnsi="Arial" w:cs="Arial"/>
          <w:color w:val="002060"/>
        </w:rPr>
        <w:tab/>
      </w:r>
      <w:r w:rsidR="00920F2D">
        <w:rPr>
          <w:rFonts w:ascii="Arial" w:hAnsi="Arial" w:cs="Arial"/>
          <w:color w:val="002060"/>
        </w:rPr>
        <w:t>25</w:t>
      </w:r>
      <w:bookmarkStart w:id="0" w:name="_GoBack"/>
      <w:bookmarkEnd w:id="0"/>
      <w:r w:rsidRPr="00B332BD">
        <w:rPr>
          <w:rFonts w:ascii="Arial" w:hAnsi="Arial" w:cs="Arial"/>
          <w:color w:val="002060"/>
        </w:rPr>
        <w:t xml:space="preserve"> hours</w:t>
      </w:r>
    </w:p>
    <w:p w14:paraId="0FD7E63B" w14:textId="77777777" w:rsidR="00B332BD" w:rsidRPr="00B332BD" w:rsidRDefault="00B332BD" w:rsidP="00B332BD">
      <w:pPr>
        <w:rPr>
          <w:rFonts w:ascii="Arial" w:hAnsi="Arial" w:cs="Arial"/>
          <w:b/>
          <w:color w:val="002060"/>
        </w:rPr>
      </w:pPr>
    </w:p>
    <w:p w14:paraId="4E8537BB" w14:textId="5EE4FB31" w:rsidR="00B332BD" w:rsidRPr="00B332BD" w:rsidRDefault="00B332BD" w:rsidP="00B332BD">
      <w:pPr>
        <w:tabs>
          <w:tab w:val="left" w:pos="2127"/>
        </w:tabs>
        <w:rPr>
          <w:rFonts w:ascii="Arial" w:hAnsi="Arial" w:cs="Arial"/>
          <w:color w:val="002060"/>
        </w:rPr>
      </w:pPr>
      <w:r w:rsidRPr="00B332BD">
        <w:rPr>
          <w:rFonts w:ascii="Arial" w:hAnsi="Arial" w:cs="Arial"/>
          <w:b/>
          <w:color w:val="002060"/>
        </w:rPr>
        <w:t>Salary</w:t>
      </w:r>
      <w:r w:rsidRPr="00B332BD">
        <w:rPr>
          <w:rFonts w:ascii="Arial" w:hAnsi="Arial" w:cs="Arial"/>
          <w:b/>
          <w:color w:val="002060"/>
        </w:rPr>
        <w:tab/>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£11.52 per hour without social care qualification or</w:t>
      </w:r>
    </w:p>
    <w:p w14:paraId="67B7CFC2" w14:textId="03B02768" w:rsidR="00B332BD" w:rsidRDefault="00B332BD" w:rsidP="00B332BD">
      <w:pPr>
        <w:tabs>
          <w:tab w:val="left" w:pos="2127"/>
        </w:tabs>
        <w:ind w:left="2880"/>
        <w:rPr>
          <w:rFonts w:ascii="Arial" w:hAnsi="Arial" w:cs="Arial"/>
          <w:color w:val="002060"/>
        </w:rPr>
      </w:pPr>
      <w:r w:rsidRPr="00B332BD">
        <w:rPr>
          <w:rFonts w:ascii="Arial" w:hAnsi="Arial" w:cs="Arial"/>
          <w:color w:val="002060"/>
        </w:rPr>
        <w:t>£</w:t>
      </w:r>
      <w:r w:rsidRPr="00B332BD">
        <w:rPr>
          <w:rFonts w:ascii="Arial" w:hAnsi="Arial" w:cs="Arial"/>
          <w:bCs/>
          <w:color w:val="002060"/>
        </w:rPr>
        <w:t xml:space="preserve">12.73 per hour </w:t>
      </w:r>
      <w:r w:rsidRPr="00B332BD">
        <w:rPr>
          <w:rFonts w:ascii="Arial" w:hAnsi="Arial" w:cs="Arial"/>
          <w:color w:val="002060"/>
        </w:rPr>
        <w:t>with a Health &amp; Social Care NVQ level 3 and above.</w:t>
      </w:r>
    </w:p>
    <w:p w14:paraId="17E47130" w14:textId="07E0F21C" w:rsidR="00B332BD" w:rsidRPr="00B332BD" w:rsidRDefault="00B332BD" w:rsidP="00B332BD">
      <w:pPr>
        <w:tabs>
          <w:tab w:val="left" w:pos="2127"/>
        </w:tabs>
        <w:ind w:left="2880"/>
        <w:rPr>
          <w:rFonts w:ascii="Arial" w:hAnsi="Arial" w:cs="Arial"/>
          <w:color w:val="002060"/>
        </w:rPr>
      </w:pPr>
      <w:r>
        <w:rPr>
          <w:rFonts w:ascii="Arial" w:hAnsi="Arial" w:cs="Arial"/>
          <w:color w:val="002060"/>
        </w:rPr>
        <w:t>£55 per sleep-in</w:t>
      </w:r>
    </w:p>
    <w:p w14:paraId="77BA9EE8" w14:textId="4D6F2A68" w:rsidR="00B332BD" w:rsidRPr="00B332BD" w:rsidRDefault="00B332BD" w:rsidP="00B332BD">
      <w:pPr>
        <w:tabs>
          <w:tab w:val="left" w:pos="2127"/>
        </w:tabs>
        <w:ind w:left="2880"/>
        <w:rPr>
          <w:rFonts w:ascii="Arial" w:hAnsi="Arial" w:cs="Arial"/>
          <w:color w:val="002060"/>
        </w:rPr>
      </w:pPr>
    </w:p>
    <w:p w14:paraId="64BDCA15" w14:textId="77777777" w:rsidR="00B332BD" w:rsidRPr="00B332BD" w:rsidRDefault="00B332BD" w:rsidP="007C4E89">
      <w:pPr>
        <w:jc w:val="both"/>
        <w:rPr>
          <w:rFonts w:ascii="Arial" w:hAnsi="Arial" w:cs="Arial"/>
          <w:b/>
          <w:bCs/>
          <w:color w:val="002060"/>
        </w:rPr>
      </w:pPr>
      <w:r w:rsidRPr="00B332BD">
        <w:rPr>
          <w:rFonts w:ascii="Arial" w:hAnsi="Arial" w:cs="Arial"/>
          <w:b/>
          <w:bCs/>
          <w:color w:val="002060"/>
        </w:rPr>
        <w:t>About Bath Mind</w:t>
      </w:r>
    </w:p>
    <w:p w14:paraId="5FFE7399" w14:textId="77777777" w:rsidR="00B332BD" w:rsidRPr="00B332BD" w:rsidRDefault="00B332BD" w:rsidP="007C4E89">
      <w:pPr>
        <w:jc w:val="both"/>
        <w:rPr>
          <w:rFonts w:ascii="Arial" w:hAnsi="Arial" w:cs="Arial"/>
          <w:b/>
          <w:bCs/>
          <w:color w:val="002060"/>
        </w:rPr>
      </w:pPr>
    </w:p>
    <w:p w14:paraId="3FA5AAF8" w14:textId="77777777" w:rsidR="00B332BD" w:rsidRPr="00B332BD" w:rsidRDefault="00B332BD" w:rsidP="007C4E89">
      <w:pPr>
        <w:jc w:val="both"/>
        <w:rPr>
          <w:rFonts w:ascii="Arial" w:hAnsi="Arial" w:cs="Arial"/>
          <w:color w:val="002060"/>
        </w:rPr>
      </w:pPr>
      <w:r w:rsidRPr="00B332BD">
        <w:rPr>
          <w:rFonts w:ascii="Arial" w:hAnsi="Arial" w:cs="Arial"/>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519CC5A2" w14:textId="77777777" w:rsidR="00B332BD" w:rsidRPr="00B332BD" w:rsidRDefault="00B332BD" w:rsidP="007C4E89">
      <w:pPr>
        <w:jc w:val="both"/>
        <w:rPr>
          <w:rFonts w:ascii="Arial" w:hAnsi="Arial" w:cs="Arial"/>
          <w:color w:val="002060"/>
        </w:rPr>
      </w:pPr>
    </w:p>
    <w:p w14:paraId="0656B404" w14:textId="77777777" w:rsidR="00B332BD" w:rsidRPr="00B332BD" w:rsidRDefault="00B332BD" w:rsidP="007C4E89">
      <w:pPr>
        <w:jc w:val="both"/>
        <w:rPr>
          <w:rFonts w:ascii="Arial" w:hAnsi="Arial" w:cs="Arial"/>
          <w:color w:val="002060"/>
        </w:rPr>
      </w:pPr>
      <w:r w:rsidRPr="00B332BD">
        <w:rPr>
          <w:rFonts w:ascii="Arial" w:hAnsi="Arial" w:cs="Arial"/>
          <w:color w:val="002060"/>
        </w:rPr>
        <w:t>Many of our current staff have lived experience of facing mental health challenges; we have a greater understanding of the community that we support.</w:t>
      </w:r>
    </w:p>
    <w:p w14:paraId="4744C0F7" w14:textId="77777777" w:rsidR="00B332BD" w:rsidRPr="00B332BD" w:rsidRDefault="00B332BD" w:rsidP="007C4E89">
      <w:pPr>
        <w:jc w:val="both"/>
        <w:rPr>
          <w:rFonts w:ascii="Arial" w:hAnsi="Arial" w:cs="Arial"/>
          <w:color w:val="002060"/>
        </w:rPr>
      </w:pPr>
      <w:r w:rsidRPr="00B332BD">
        <w:rPr>
          <w:rFonts w:ascii="Arial" w:hAnsi="Arial" w:cs="Arial"/>
          <w:color w:val="002060"/>
        </w:rPr>
        <w:t>We are in contact with over 3,400 people annually to improve, prevent and maintain mental health and wellbeing.</w:t>
      </w:r>
    </w:p>
    <w:p w14:paraId="33AB9075" w14:textId="77777777" w:rsidR="00B332BD" w:rsidRPr="00B332BD" w:rsidRDefault="00B332BD" w:rsidP="007C4E89">
      <w:pPr>
        <w:jc w:val="both"/>
        <w:rPr>
          <w:rFonts w:ascii="Arial" w:hAnsi="Arial" w:cs="Arial"/>
          <w:color w:val="002060"/>
        </w:rPr>
      </w:pPr>
    </w:p>
    <w:p w14:paraId="3CBAC900" w14:textId="57D1B258" w:rsidR="00B332BD" w:rsidRPr="00B332BD" w:rsidRDefault="00B332BD" w:rsidP="007C4E89">
      <w:pPr>
        <w:tabs>
          <w:tab w:val="left" w:pos="2127"/>
        </w:tabs>
        <w:jc w:val="both"/>
        <w:rPr>
          <w:rFonts w:ascii="Arial" w:hAnsi="Arial" w:cs="Arial"/>
          <w:color w:val="002060"/>
        </w:rPr>
      </w:pPr>
      <w:r w:rsidRPr="00B332BD">
        <w:rPr>
          <w:rFonts w:ascii="Arial" w:hAnsi="Arial" w:cs="Arial"/>
          <w:color w:val="002060"/>
        </w:rPr>
        <w:t>While we are affiliated to national Mind, we receive no direct funding from them. We are a self – sustaining, independent locally run charity.</w:t>
      </w:r>
    </w:p>
    <w:p w14:paraId="0AA9A425" w14:textId="2F43618F" w:rsidR="00B332BD" w:rsidRPr="00B332BD" w:rsidRDefault="00B332BD" w:rsidP="007C4E89">
      <w:pPr>
        <w:jc w:val="both"/>
        <w:rPr>
          <w:rFonts w:ascii="Arial" w:hAnsi="Arial" w:cs="Arial"/>
          <w:color w:val="002060"/>
        </w:rPr>
      </w:pPr>
    </w:p>
    <w:p w14:paraId="2052C726" w14:textId="77777777" w:rsidR="00B332BD" w:rsidRPr="00B332BD" w:rsidRDefault="00B332BD" w:rsidP="007C4E89">
      <w:pPr>
        <w:jc w:val="both"/>
        <w:rPr>
          <w:rFonts w:ascii="Arial" w:hAnsi="Arial" w:cs="Arial"/>
          <w:color w:val="002060"/>
        </w:rPr>
      </w:pPr>
    </w:p>
    <w:p w14:paraId="0B4C17E1" w14:textId="4AEBF79F" w:rsidR="00B332BD" w:rsidRPr="00B332BD" w:rsidRDefault="00B332BD" w:rsidP="007C4E89">
      <w:pPr>
        <w:jc w:val="both"/>
        <w:rPr>
          <w:rFonts w:ascii="Arial" w:hAnsi="Arial" w:cs="Arial"/>
          <w:b/>
          <w:color w:val="002060"/>
        </w:rPr>
      </w:pPr>
      <w:r w:rsidRPr="00B332BD">
        <w:rPr>
          <w:rFonts w:ascii="Arial" w:hAnsi="Arial" w:cs="Arial"/>
          <w:b/>
          <w:color w:val="002060"/>
        </w:rPr>
        <w:t xml:space="preserve">About Bath Mind’s </w:t>
      </w:r>
      <w:r w:rsidR="007C4E89">
        <w:rPr>
          <w:rFonts w:ascii="Arial" w:hAnsi="Arial" w:cs="Arial"/>
          <w:b/>
          <w:color w:val="002060"/>
        </w:rPr>
        <w:t>Mental H</w:t>
      </w:r>
      <w:r w:rsidRPr="00B332BD">
        <w:rPr>
          <w:rFonts w:ascii="Arial" w:hAnsi="Arial" w:cs="Arial"/>
          <w:b/>
          <w:color w:val="002060"/>
        </w:rPr>
        <w:t xml:space="preserve">ealth </w:t>
      </w:r>
      <w:r w:rsidR="007C4E89">
        <w:rPr>
          <w:rFonts w:ascii="Arial" w:hAnsi="Arial" w:cs="Arial"/>
          <w:b/>
          <w:color w:val="002060"/>
        </w:rPr>
        <w:t>R</w:t>
      </w:r>
      <w:r w:rsidRPr="00B332BD">
        <w:rPr>
          <w:rFonts w:ascii="Arial" w:hAnsi="Arial" w:cs="Arial"/>
          <w:b/>
          <w:color w:val="002060"/>
        </w:rPr>
        <w:t>esidential</w:t>
      </w:r>
      <w:r w:rsidR="007C4E89">
        <w:rPr>
          <w:rFonts w:ascii="Arial" w:hAnsi="Arial" w:cs="Arial"/>
          <w:b/>
          <w:color w:val="002060"/>
        </w:rPr>
        <w:t xml:space="preserve"> H</w:t>
      </w:r>
      <w:r w:rsidRPr="00B332BD">
        <w:rPr>
          <w:rFonts w:ascii="Arial" w:hAnsi="Arial" w:cs="Arial"/>
          <w:b/>
          <w:color w:val="002060"/>
        </w:rPr>
        <w:t>ome</w:t>
      </w:r>
    </w:p>
    <w:p w14:paraId="013CDBB9" w14:textId="4B51EEAC" w:rsidR="00B332BD" w:rsidRPr="00B332BD" w:rsidRDefault="00B332BD" w:rsidP="007C4E89">
      <w:pPr>
        <w:jc w:val="both"/>
        <w:rPr>
          <w:rFonts w:ascii="Arial" w:hAnsi="Arial" w:cs="Arial"/>
          <w:b/>
          <w:bCs/>
          <w:color w:val="002060"/>
        </w:rPr>
      </w:pPr>
    </w:p>
    <w:p w14:paraId="7C3B8D59" w14:textId="4DD5F408" w:rsidR="00B332BD" w:rsidRDefault="00B332BD" w:rsidP="007C4E89">
      <w:pPr>
        <w:jc w:val="both"/>
        <w:rPr>
          <w:rFonts w:ascii="Arial" w:hAnsi="Arial" w:cs="Arial"/>
          <w:color w:val="002060"/>
        </w:rPr>
      </w:pPr>
      <w:r w:rsidRPr="00B332BD">
        <w:rPr>
          <w:rFonts w:ascii="Arial" w:hAnsi="Arial" w:cs="Arial"/>
          <w:color w:val="002060"/>
        </w:rPr>
        <w:t xml:space="preserve">We are looking for a compassionate and empathetic support worker to assist adults with chronic and complex mental health needs in promoting independent living skills. This role is situated in our supported housing project (based in Oldfield Park, Bath). </w:t>
      </w:r>
    </w:p>
    <w:p w14:paraId="23FFA788" w14:textId="4E919435" w:rsidR="009E0C79" w:rsidRPr="009E0C79" w:rsidRDefault="009E0C79" w:rsidP="007C4E89">
      <w:pPr>
        <w:jc w:val="both"/>
        <w:rPr>
          <w:rFonts w:ascii="Arial" w:hAnsi="Arial" w:cs="Arial"/>
          <w:color w:val="002060"/>
        </w:rPr>
      </w:pPr>
    </w:p>
    <w:p w14:paraId="7B72F6A3" w14:textId="37EED245" w:rsidR="009E0C79" w:rsidRPr="009E0C79" w:rsidRDefault="009E0C79" w:rsidP="009E0C79">
      <w:pPr>
        <w:pStyle w:val="NormalWeb"/>
        <w:shd w:val="clear" w:color="auto" w:fill="FFFFFF"/>
        <w:spacing w:before="0" w:beforeAutospacing="0"/>
        <w:rPr>
          <w:rFonts w:ascii="Arial" w:hAnsi="Arial" w:cs="Arial"/>
          <w:color w:val="002060"/>
        </w:rPr>
      </w:pPr>
      <w:r w:rsidRPr="009E0C79">
        <w:rPr>
          <w:rFonts w:ascii="Arial" w:hAnsi="Arial" w:cs="Arial"/>
          <w:color w:val="002060"/>
        </w:rPr>
        <w:t>Our Residential Care Home in Bath offers </w:t>
      </w:r>
      <w:r w:rsidRPr="009E0C79">
        <w:rPr>
          <w:rStyle w:val="Strong"/>
          <w:rFonts w:ascii="Arial" w:hAnsi="Arial" w:cs="Arial"/>
          <w:b w:val="0"/>
          <w:color w:val="002060"/>
        </w:rPr>
        <w:t>24/7</w:t>
      </w:r>
      <w:r w:rsidRPr="009E0C79">
        <w:rPr>
          <w:rFonts w:ascii="Arial" w:hAnsi="Arial" w:cs="Arial"/>
          <w:b/>
          <w:color w:val="002060"/>
        </w:rPr>
        <w:t> </w:t>
      </w:r>
      <w:r w:rsidRPr="009E0C79">
        <w:rPr>
          <w:rStyle w:val="Strong"/>
          <w:rFonts w:ascii="Arial" w:hAnsi="Arial" w:cs="Arial"/>
          <w:b w:val="0"/>
          <w:color w:val="002060"/>
        </w:rPr>
        <w:t>non-nursing care and support for eight people</w:t>
      </w:r>
      <w:r w:rsidRPr="009E0C79">
        <w:rPr>
          <w:rFonts w:ascii="Arial" w:hAnsi="Arial" w:cs="Arial"/>
          <w:b/>
          <w:color w:val="002060"/>
        </w:rPr>
        <w:t> </w:t>
      </w:r>
      <w:r w:rsidRPr="009E0C79">
        <w:rPr>
          <w:rFonts w:ascii="Arial" w:hAnsi="Arial" w:cs="Arial"/>
          <w:color w:val="002060"/>
        </w:rPr>
        <w:t>aged between 18 – 65</w:t>
      </w:r>
      <w:r>
        <w:rPr>
          <w:rFonts w:ascii="Arial" w:hAnsi="Arial" w:cs="Arial"/>
          <w:color w:val="002060"/>
        </w:rPr>
        <w:t xml:space="preserve"> years</w:t>
      </w:r>
      <w:r w:rsidRPr="009E0C79">
        <w:rPr>
          <w:rFonts w:ascii="Arial" w:hAnsi="Arial" w:cs="Arial"/>
          <w:color w:val="002060"/>
        </w:rPr>
        <w:t xml:space="preserve"> with long-term mental health issues.</w:t>
      </w:r>
    </w:p>
    <w:p w14:paraId="046CBF22" w14:textId="77777777" w:rsidR="009E0C79" w:rsidRPr="009E0C79" w:rsidRDefault="009E0C79" w:rsidP="009E0C79">
      <w:pPr>
        <w:pStyle w:val="NormalWeb"/>
        <w:shd w:val="clear" w:color="auto" w:fill="FFFFFF"/>
        <w:spacing w:before="0" w:beforeAutospacing="0"/>
        <w:rPr>
          <w:rFonts w:ascii="Arial" w:hAnsi="Arial" w:cs="Arial"/>
          <w:color w:val="002060"/>
        </w:rPr>
      </w:pPr>
      <w:r w:rsidRPr="009E0C79">
        <w:rPr>
          <w:rFonts w:ascii="Arial" w:hAnsi="Arial" w:cs="Arial"/>
          <w:color w:val="002060"/>
        </w:rPr>
        <w:t xml:space="preserve">We work alongside each resident to identify and work towards their life choices and goals by providing individualised and person-centred support to each resident through care planning and a key work system. This support incorporates a wide holistic approach that looks at maximising the self-management and empowerment </w:t>
      </w:r>
      <w:r w:rsidRPr="009E0C79">
        <w:rPr>
          <w:rFonts w:ascii="Arial" w:hAnsi="Arial" w:cs="Arial"/>
          <w:color w:val="002060"/>
        </w:rPr>
        <w:lastRenderedPageBreak/>
        <w:t>of each resident. The home works with each person to advance to more independent living and accommodation.</w:t>
      </w:r>
    </w:p>
    <w:p w14:paraId="41EF91CA" w14:textId="77777777" w:rsidR="009E0C79" w:rsidRPr="009E0C79" w:rsidRDefault="009E0C79" w:rsidP="007C4E89">
      <w:pPr>
        <w:jc w:val="both"/>
        <w:rPr>
          <w:rFonts w:ascii="Arial" w:hAnsi="Arial" w:cs="Arial"/>
          <w:color w:val="002060"/>
        </w:rPr>
      </w:pPr>
    </w:p>
    <w:p w14:paraId="213E082A" w14:textId="77777777" w:rsidR="00B332BD" w:rsidRPr="009E0C79" w:rsidRDefault="00B332BD" w:rsidP="007C4E89">
      <w:pPr>
        <w:jc w:val="both"/>
        <w:rPr>
          <w:rFonts w:ascii="Arial" w:hAnsi="Arial" w:cs="Arial"/>
          <w:b/>
          <w:bCs/>
          <w:color w:val="002060"/>
        </w:rPr>
      </w:pPr>
    </w:p>
    <w:p w14:paraId="16C5F88A" w14:textId="77777777" w:rsidR="00B332BD" w:rsidRPr="009E0C79" w:rsidRDefault="00B332BD" w:rsidP="007C4E89">
      <w:pPr>
        <w:jc w:val="both"/>
        <w:rPr>
          <w:rFonts w:ascii="Arial" w:hAnsi="Arial" w:cs="Arial"/>
          <w:b/>
          <w:bCs/>
          <w:color w:val="002060"/>
        </w:rPr>
      </w:pPr>
    </w:p>
    <w:p w14:paraId="43DC7FAE" w14:textId="3F02AF1C" w:rsidR="00B332BD" w:rsidRPr="009E0C79" w:rsidRDefault="00B332BD" w:rsidP="007C4E89">
      <w:pPr>
        <w:jc w:val="both"/>
        <w:rPr>
          <w:rFonts w:ascii="Arial" w:hAnsi="Arial" w:cs="Arial"/>
          <w:b/>
          <w:bCs/>
          <w:color w:val="002060"/>
        </w:rPr>
      </w:pPr>
      <w:r w:rsidRPr="009E0C79">
        <w:rPr>
          <w:rFonts w:ascii="Arial" w:hAnsi="Arial" w:cs="Arial"/>
          <w:b/>
          <w:bCs/>
          <w:color w:val="002060"/>
        </w:rPr>
        <w:t xml:space="preserve">Overall Responsibilities </w:t>
      </w:r>
    </w:p>
    <w:p w14:paraId="7D1B085E" w14:textId="77777777" w:rsidR="00B332BD" w:rsidRPr="009E0C79" w:rsidRDefault="00B332BD" w:rsidP="007C4E89">
      <w:pPr>
        <w:jc w:val="both"/>
        <w:rPr>
          <w:rFonts w:ascii="Arial" w:hAnsi="Arial" w:cs="Arial"/>
          <w:b/>
          <w:bCs/>
          <w:color w:val="002060"/>
        </w:rPr>
      </w:pPr>
    </w:p>
    <w:p w14:paraId="4BEDA20D" w14:textId="77777777" w:rsidR="007C4E89" w:rsidRPr="00B332BD" w:rsidRDefault="007C4E89" w:rsidP="007C4E89">
      <w:pPr>
        <w:jc w:val="both"/>
        <w:rPr>
          <w:rFonts w:ascii="Arial" w:hAnsi="Arial" w:cs="Arial"/>
          <w:color w:val="002060"/>
        </w:rPr>
      </w:pPr>
      <w:r w:rsidRPr="00B332BD">
        <w:rPr>
          <w:rFonts w:ascii="Arial" w:hAnsi="Arial" w:cs="Arial"/>
          <w:color w:val="002060"/>
        </w:rPr>
        <w:t>The role consists of assisting clients with:</w:t>
      </w:r>
    </w:p>
    <w:p w14:paraId="766E99E5" w14:textId="77777777" w:rsidR="007C4E89" w:rsidRPr="00B332BD" w:rsidRDefault="007C4E89" w:rsidP="007C4E89">
      <w:pPr>
        <w:jc w:val="both"/>
        <w:rPr>
          <w:rFonts w:ascii="Arial" w:hAnsi="Arial" w:cs="Arial"/>
          <w:color w:val="002060"/>
        </w:rPr>
      </w:pPr>
      <w:r w:rsidRPr="00B332BD">
        <w:rPr>
          <w:rFonts w:ascii="Arial" w:hAnsi="Arial" w:cs="Arial"/>
          <w:color w:val="002060"/>
        </w:rPr>
        <w:t xml:space="preserve"> </w:t>
      </w:r>
    </w:p>
    <w:p w14:paraId="0C12E9D8"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 xml:space="preserve">accessing the community </w:t>
      </w:r>
    </w:p>
    <w:p w14:paraId="4CA1BC7D"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creating structure to a person’s day and developing skills</w:t>
      </w:r>
    </w:p>
    <w:p w14:paraId="73C8EA03"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building confidence and self-esteem</w:t>
      </w:r>
    </w:p>
    <w:p w14:paraId="7DC676CA"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 xml:space="preserve">support with appointments </w:t>
      </w:r>
    </w:p>
    <w:p w14:paraId="41C80D68"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using psychologically informed practice to support client wellbeing</w:t>
      </w:r>
    </w:p>
    <w:p w14:paraId="32B72985"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safeguarding vulnerable adults</w:t>
      </w:r>
    </w:p>
    <w:p w14:paraId="37C0ABE2"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working to agreed aims and goals with the individual</w:t>
      </w:r>
    </w:p>
    <w:p w14:paraId="111CF1B1" w14:textId="77777777" w:rsidR="00B332BD" w:rsidRPr="00B332BD" w:rsidRDefault="00B332BD" w:rsidP="007C4E89">
      <w:pPr>
        <w:jc w:val="both"/>
        <w:rPr>
          <w:rFonts w:ascii="Arial" w:hAnsi="Arial" w:cs="Arial"/>
          <w:color w:val="002060"/>
        </w:rPr>
      </w:pPr>
    </w:p>
    <w:p w14:paraId="1E70CA60" w14:textId="77777777" w:rsidR="00B332BD" w:rsidRPr="00B332BD" w:rsidRDefault="00B332BD" w:rsidP="007C4E89">
      <w:pPr>
        <w:jc w:val="both"/>
        <w:rPr>
          <w:rFonts w:ascii="Arial" w:hAnsi="Arial" w:cs="Arial"/>
          <w:color w:val="002060"/>
        </w:rPr>
      </w:pPr>
    </w:p>
    <w:p w14:paraId="68108BC1" w14:textId="0A717E30" w:rsidR="00B332BD" w:rsidRPr="00B332BD" w:rsidRDefault="00B332BD" w:rsidP="007C4E89">
      <w:pPr>
        <w:jc w:val="both"/>
        <w:rPr>
          <w:rFonts w:ascii="Arial" w:hAnsi="Arial" w:cs="Arial"/>
          <w:b/>
          <w:color w:val="002060"/>
          <w:u w:val="single"/>
        </w:rPr>
      </w:pPr>
      <w:r w:rsidRPr="00B332BD">
        <w:rPr>
          <w:rFonts w:ascii="Arial" w:hAnsi="Arial" w:cs="Arial"/>
          <w:b/>
          <w:color w:val="002060"/>
        </w:rPr>
        <w:t xml:space="preserve">Communication Responsibilities </w:t>
      </w:r>
    </w:p>
    <w:p w14:paraId="5DCE64DF" w14:textId="77777777" w:rsidR="00B332BD" w:rsidRPr="00B332BD" w:rsidRDefault="00B332BD" w:rsidP="007C4E89">
      <w:pPr>
        <w:jc w:val="both"/>
        <w:rPr>
          <w:rFonts w:ascii="Arial" w:hAnsi="Arial" w:cs="Arial"/>
          <w:color w:val="002060"/>
        </w:rPr>
      </w:pPr>
    </w:p>
    <w:p w14:paraId="52009F38" w14:textId="77777777" w:rsidR="00B332BD" w:rsidRPr="00B332BD" w:rsidRDefault="00B332BD" w:rsidP="007C4E89">
      <w:pPr>
        <w:jc w:val="both"/>
        <w:rPr>
          <w:rFonts w:ascii="Arial" w:hAnsi="Arial" w:cs="Arial"/>
          <w:color w:val="002060"/>
        </w:rPr>
      </w:pPr>
      <w:r w:rsidRPr="00B332BD">
        <w:rPr>
          <w:rFonts w:ascii="Arial" w:hAnsi="Arial" w:cs="Arial"/>
          <w:color w:val="002060"/>
        </w:rPr>
        <w:t>To adopt a team approach and be a proactive team member</w:t>
      </w:r>
    </w:p>
    <w:p w14:paraId="7CE909DF" w14:textId="77777777" w:rsidR="00B332BD" w:rsidRPr="00B332BD" w:rsidRDefault="00B332BD" w:rsidP="007C4E89">
      <w:pPr>
        <w:jc w:val="both"/>
        <w:rPr>
          <w:rFonts w:ascii="Arial" w:hAnsi="Arial" w:cs="Arial"/>
          <w:color w:val="002060"/>
        </w:rPr>
      </w:pPr>
      <w:r w:rsidRPr="00B332BD">
        <w:rPr>
          <w:rFonts w:ascii="Arial" w:hAnsi="Arial" w:cs="Arial"/>
          <w:color w:val="002060"/>
        </w:rPr>
        <w:t>To be non-judgemental and empathetic</w:t>
      </w:r>
    </w:p>
    <w:p w14:paraId="132CAABF" w14:textId="77777777" w:rsidR="00B332BD" w:rsidRPr="00B332BD" w:rsidRDefault="00B332BD" w:rsidP="007C4E89">
      <w:pPr>
        <w:jc w:val="both"/>
        <w:rPr>
          <w:rFonts w:ascii="Arial" w:hAnsi="Arial" w:cs="Arial"/>
          <w:color w:val="002060"/>
        </w:rPr>
      </w:pPr>
      <w:r w:rsidRPr="00B332BD">
        <w:rPr>
          <w:rFonts w:ascii="Arial" w:hAnsi="Arial" w:cs="Arial"/>
          <w:color w:val="002060"/>
        </w:rPr>
        <w:t>To adhere to the policy of confidentiality and sharing of information</w:t>
      </w:r>
    </w:p>
    <w:p w14:paraId="339F293E" w14:textId="77777777" w:rsidR="00B332BD" w:rsidRPr="00B332BD" w:rsidRDefault="00B332BD" w:rsidP="007C4E89">
      <w:pPr>
        <w:jc w:val="both"/>
        <w:rPr>
          <w:rFonts w:ascii="Arial" w:hAnsi="Arial" w:cs="Arial"/>
          <w:color w:val="002060"/>
        </w:rPr>
      </w:pPr>
      <w:r w:rsidRPr="00B332BD">
        <w:rPr>
          <w:rFonts w:ascii="Arial" w:hAnsi="Arial" w:cs="Arial"/>
          <w:color w:val="002060"/>
        </w:rPr>
        <w:t>To be non-discriminatory</w:t>
      </w:r>
    </w:p>
    <w:p w14:paraId="7BFE10C7" w14:textId="77777777" w:rsidR="00B332BD" w:rsidRPr="00B332BD" w:rsidRDefault="00B332BD" w:rsidP="007C4E89">
      <w:pPr>
        <w:jc w:val="both"/>
        <w:rPr>
          <w:rFonts w:ascii="Arial" w:hAnsi="Arial" w:cs="Arial"/>
          <w:color w:val="002060"/>
        </w:rPr>
      </w:pPr>
      <w:r w:rsidRPr="00B332BD">
        <w:rPr>
          <w:rFonts w:ascii="Arial" w:hAnsi="Arial" w:cs="Arial"/>
          <w:color w:val="002060"/>
        </w:rPr>
        <w:t>To promote positive perceptions of Bath Mind at all times</w:t>
      </w:r>
    </w:p>
    <w:p w14:paraId="5CD699A7" w14:textId="77777777" w:rsidR="00B332BD" w:rsidRPr="00B332BD" w:rsidRDefault="00B332BD" w:rsidP="007C4E89">
      <w:pPr>
        <w:jc w:val="both"/>
        <w:rPr>
          <w:rFonts w:ascii="Arial" w:hAnsi="Arial" w:cs="Arial"/>
          <w:color w:val="002060"/>
        </w:rPr>
      </w:pPr>
      <w:r w:rsidRPr="00B332BD">
        <w:rPr>
          <w:rFonts w:ascii="Arial" w:hAnsi="Arial" w:cs="Arial"/>
          <w:color w:val="002060"/>
        </w:rPr>
        <w:t>To liaise with users of Bath Mind services as required</w:t>
      </w:r>
    </w:p>
    <w:p w14:paraId="2FD18325" w14:textId="77777777" w:rsidR="00B332BD" w:rsidRPr="00B332BD" w:rsidRDefault="00B332BD" w:rsidP="007C4E89">
      <w:pPr>
        <w:jc w:val="both"/>
        <w:rPr>
          <w:rFonts w:ascii="Arial" w:hAnsi="Arial" w:cs="Arial"/>
          <w:color w:val="002060"/>
        </w:rPr>
      </w:pPr>
      <w:r w:rsidRPr="00B332BD">
        <w:rPr>
          <w:rFonts w:ascii="Arial" w:hAnsi="Arial" w:cs="Arial"/>
          <w:color w:val="002060"/>
        </w:rPr>
        <w:t>To maintain positive working relationships with other employees and volunteers of Bath Mind</w:t>
      </w:r>
    </w:p>
    <w:p w14:paraId="13A0F65D" w14:textId="77777777" w:rsidR="00B332BD" w:rsidRPr="00B332BD" w:rsidRDefault="00B332BD" w:rsidP="007C4E89">
      <w:pPr>
        <w:jc w:val="both"/>
        <w:rPr>
          <w:rFonts w:ascii="Arial" w:hAnsi="Arial" w:cs="Arial"/>
          <w:color w:val="002060"/>
        </w:rPr>
      </w:pPr>
      <w:r w:rsidRPr="00B332BD">
        <w:rPr>
          <w:rFonts w:ascii="Arial" w:hAnsi="Arial" w:cs="Arial"/>
          <w:color w:val="002060"/>
        </w:rPr>
        <w:t>To attend supervision, appraisals and team meetings</w:t>
      </w:r>
    </w:p>
    <w:p w14:paraId="2118120C" w14:textId="77777777" w:rsidR="00B332BD" w:rsidRPr="00B332BD" w:rsidRDefault="00B332BD" w:rsidP="007C4E89">
      <w:pPr>
        <w:jc w:val="both"/>
        <w:rPr>
          <w:rFonts w:ascii="Arial" w:hAnsi="Arial" w:cs="Arial"/>
          <w:color w:val="002060"/>
        </w:rPr>
      </w:pPr>
      <w:r w:rsidRPr="00B332BD">
        <w:rPr>
          <w:rFonts w:ascii="Arial" w:hAnsi="Arial" w:cs="Arial"/>
          <w:color w:val="002060"/>
        </w:rPr>
        <w:t>To attend training and relevant courses for professional development</w:t>
      </w:r>
    </w:p>
    <w:p w14:paraId="33791C0B" w14:textId="77777777" w:rsidR="00B332BD" w:rsidRPr="00B332BD" w:rsidRDefault="00B332BD" w:rsidP="007C4E89">
      <w:pPr>
        <w:ind w:left="720"/>
        <w:jc w:val="both"/>
        <w:rPr>
          <w:rFonts w:ascii="Arial" w:hAnsi="Arial" w:cs="Arial"/>
          <w:color w:val="002060"/>
        </w:rPr>
      </w:pPr>
    </w:p>
    <w:p w14:paraId="4835A8FD" w14:textId="77777777" w:rsidR="00B332BD" w:rsidRPr="00B332BD" w:rsidRDefault="00B332BD" w:rsidP="007C4E89">
      <w:pPr>
        <w:jc w:val="both"/>
        <w:rPr>
          <w:rFonts w:ascii="Arial" w:hAnsi="Arial" w:cs="Arial"/>
          <w:color w:val="002060"/>
        </w:rPr>
      </w:pPr>
    </w:p>
    <w:p w14:paraId="038343AE" w14:textId="3395B372" w:rsidR="00B332BD" w:rsidRPr="00B332BD" w:rsidRDefault="00B332BD" w:rsidP="007C4E89">
      <w:pPr>
        <w:jc w:val="both"/>
        <w:rPr>
          <w:rFonts w:ascii="Arial" w:hAnsi="Arial" w:cs="Arial"/>
          <w:b/>
          <w:color w:val="002060"/>
        </w:rPr>
      </w:pPr>
      <w:r w:rsidRPr="00B332BD">
        <w:rPr>
          <w:rFonts w:ascii="Arial" w:hAnsi="Arial" w:cs="Arial"/>
          <w:b/>
          <w:color w:val="002060"/>
        </w:rPr>
        <w:t>Specific Responsibilities</w:t>
      </w:r>
    </w:p>
    <w:p w14:paraId="5DC82A46" w14:textId="77777777" w:rsidR="00B332BD" w:rsidRPr="00B332BD" w:rsidRDefault="00B332BD" w:rsidP="007C4E89">
      <w:pPr>
        <w:jc w:val="both"/>
        <w:rPr>
          <w:rFonts w:ascii="Arial" w:hAnsi="Arial" w:cs="Arial"/>
          <w:b/>
          <w:color w:val="002060"/>
        </w:rPr>
      </w:pPr>
    </w:p>
    <w:p w14:paraId="630AA4E1" w14:textId="77777777" w:rsidR="00B332BD" w:rsidRPr="00B332BD" w:rsidRDefault="00B332BD" w:rsidP="007C4E89">
      <w:pPr>
        <w:jc w:val="both"/>
        <w:rPr>
          <w:rFonts w:ascii="Arial" w:hAnsi="Arial" w:cs="Arial"/>
          <w:color w:val="002060"/>
        </w:rPr>
      </w:pPr>
    </w:p>
    <w:p w14:paraId="0628993A" w14:textId="3262A411" w:rsidR="00B332BD" w:rsidRPr="00B332BD" w:rsidRDefault="00B332BD" w:rsidP="007C4E89">
      <w:pPr>
        <w:jc w:val="both"/>
        <w:rPr>
          <w:rFonts w:ascii="Arial" w:hAnsi="Arial" w:cs="Arial"/>
          <w:b/>
          <w:color w:val="002060"/>
        </w:rPr>
      </w:pPr>
      <w:r w:rsidRPr="00B332BD">
        <w:rPr>
          <w:rFonts w:ascii="Arial" w:hAnsi="Arial" w:cs="Arial"/>
          <w:b/>
          <w:color w:val="002060"/>
        </w:rPr>
        <w:t>Benefits</w:t>
      </w:r>
    </w:p>
    <w:p w14:paraId="5E8B0861" w14:textId="77777777" w:rsidR="00B332BD" w:rsidRPr="00B332BD" w:rsidRDefault="00B332BD" w:rsidP="007C4E89">
      <w:pPr>
        <w:jc w:val="both"/>
        <w:rPr>
          <w:rFonts w:ascii="Arial" w:hAnsi="Arial" w:cs="Arial"/>
          <w:color w:val="002060"/>
        </w:rPr>
      </w:pPr>
    </w:p>
    <w:p w14:paraId="16CD67ED" w14:textId="0F58FF36" w:rsidR="00B332BD" w:rsidRPr="00B332BD" w:rsidRDefault="00B332BD" w:rsidP="007C4E89">
      <w:pPr>
        <w:jc w:val="both"/>
        <w:rPr>
          <w:rFonts w:ascii="Arial" w:hAnsi="Arial" w:cs="Arial"/>
          <w:color w:val="002060"/>
        </w:rPr>
      </w:pPr>
      <w:r w:rsidRPr="00B332BD">
        <w:rPr>
          <w:rFonts w:ascii="Arial" w:hAnsi="Arial" w:cs="Arial"/>
          <w:color w:val="002060"/>
        </w:rPr>
        <w:t>25 day’s holiday per year + Public and Bank Holidays</w:t>
      </w:r>
      <w:r w:rsidR="007C4E89">
        <w:rPr>
          <w:rFonts w:ascii="Arial" w:hAnsi="Arial" w:cs="Arial"/>
          <w:color w:val="002060"/>
        </w:rPr>
        <w:t xml:space="preserve"> (pro-</w:t>
      </w:r>
      <w:r w:rsidR="007C4E89" w:rsidRPr="00B332BD">
        <w:rPr>
          <w:rFonts w:ascii="Arial" w:hAnsi="Arial" w:cs="Arial"/>
          <w:color w:val="002060"/>
        </w:rPr>
        <w:t>rata)</w:t>
      </w:r>
    </w:p>
    <w:p w14:paraId="6118BE25" w14:textId="77777777" w:rsidR="00B332BD" w:rsidRPr="00B332BD" w:rsidRDefault="00B332BD" w:rsidP="007C4E89">
      <w:pPr>
        <w:jc w:val="both"/>
        <w:rPr>
          <w:rFonts w:ascii="Arial" w:hAnsi="Arial" w:cs="Arial"/>
          <w:color w:val="002060"/>
        </w:rPr>
      </w:pPr>
      <w:r w:rsidRPr="00B332BD">
        <w:rPr>
          <w:rFonts w:ascii="Arial" w:hAnsi="Arial" w:cs="Arial"/>
          <w:color w:val="002060"/>
        </w:rPr>
        <w:t>Emergency Assistance Programme</w:t>
      </w:r>
    </w:p>
    <w:p w14:paraId="0D43837C" w14:textId="77777777" w:rsidR="00B332BD" w:rsidRPr="00B332BD" w:rsidRDefault="00B332BD" w:rsidP="007C4E89">
      <w:pPr>
        <w:jc w:val="both"/>
        <w:rPr>
          <w:rFonts w:ascii="Arial" w:hAnsi="Arial" w:cs="Arial"/>
          <w:color w:val="002060"/>
        </w:rPr>
      </w:pPr>
      <w:r w:rsidRPr="00B332BD">
        <w:rPr>
          <w:rFonts w:ascii="Arial" w:hAnsi="Arial" w:cs="Arial"/>
          <w:color w:val="002060"/>
        </w:rPr>
        <w:t>Workplace Pension Scheme</w:t>
      </w:r>
    </w:p>
    <w:p w14:paraId="7217F10E" w14:textId="77777777" w:rsidR="00B332BD" w:rsidRPr="00B332BD" w:rsidRDefault="00B332BD" w:rsidP="007C4E89">
      <w:pPr>
        <w:jc w:val="both"/>
        <w:rPr>
          <w:rFonts w:ascii="Arial" w:hAnsi="Arial" w:cs="Arial"/>
          <w:color w:val="002060"/>
        </w:rPr>
      </w:pPr>
      <w:r w:rsidRPr="00B332BD">
        <w:rPr>
          <w:rFonts w:ascii="Arial" w:hAnsi="Arial" w:cs="Arial"/>
          <w:color w:val="002060"/>
        </w:rPr>
        <w:t xml:space="preserve">Free membership to the </w:t>
      </w:r>
      <w:hyperlink r:id="rId9" w:history="1">
        <w:r w:rsidRPr="00B332BD">
          <w:rPr>
            <w:rStyle w:val="Hyperlink"/>
            <w:rFonts w:ascii="Arial" w:hAnsi="Arial" w:cs="Arial"/>
            <w:color w:val="002060"/>
          </w:rPr>
          <w:t>Soul Spa</w:t>
        </w:r>
      </w:hyperlink>
      <w:r w:rsidRPr="00B332BD">
        <w:rPr>
          <w:rFonts w:ascii="Arial" w:hAnsi="Arial" w:cs="Arial"/>
          <w:color w:val="002060"/>
        </w:rPr>
        <w:t xml:space="preserve"> in Bath</w:t>
      </w:r>
    </w:p>
    <w:p w14:paraId="1B878B18" w14:textId="77777777" w:rsidR="00B332BD" w:rsidRPr="00B332BD" w:rsidRDefault="00B332BD" w:rsidP="007C4E89">
      <w:pPr>
        <w:jc w:val="both"/>
        <w:rPr>
          <w:rFonts w:ascii="Arial" w:hAnsi="Arial" w:cs="Arial"/>
          <w:color w:val="002060"/>
        </w:rPr>
      </w:pPr>
      <w:r w:rsidRPr="00B332BD">
        <w:rPr>
          <w:rFonts w:ascii="Arial" w:hAnsi="Arial" w:cs="Arial"/>
          <w:color w:val="002060"/>
        </w:rPr>
        <w:t>Eligibility for charity discount via Blue Light Card</w:t>
      </w:r>
    </w:p>
    <w:p w14:paraId="39EFC580" w14:textId="77777777" w:rsidR="00B332BD" w:rsidRPr="00B332BD" w:rsidRDefault="00B332BD" w:rsidP="007C4E89">
      <w:pPr>
        <w:jc w:val="both"/>
        <w:rPr>
          <w:rFonts w:ascii="Arial" w:hAnsi="Arial" w:cs="Arial"/>
          <w:color w:val="002060"/>
        </w:rPr>
      </w:pPr>
    </w:p>
    <w:p w14:paraId="1F5A607A" w14:textId="0E8F1778" w:rsidR="00B332BD" w:rsidRPr="00B332BD" w:rsidRDefault="00B332BD" w:rsidP="007C4E89">
      <w:pPr>
        <w:jc w:val="both"/>
        <w:rPr>
          <w:rFonts w:ascii="Arial" w:hAnsi="Arial" w:cs="Arial"/>
          <w:b/>
          <w:color w:val="002060"/>
        </w:rPr>
      </w:pPr>
    </w:p>
    <w:p w14:paraId="6933ED67" w14:textId="77777777" w:rsidR="00B332BD" w:rsidRPr="00B332BD" w:rsidRDefault="00B332BD" w:rsidP="007C4E89">
      <w:pPr>
        <w:jc w:val="both"/>
        <w:rPr>
          <w:rFonts w:ascii="Arial" w:hAnsi="Arial" w:cs="Arial"/>
          <w:b/>
          <w:color w:val="002060"/>
        </w:rPr>
      </w:pPr>
      <w:r w:rsidRPr="00B332BD">
        <w:rPr>
          <w:rFonts w:ascii="Arial" w:hAnsi="Arial" w:cs="Arial"/>
          <w:b/>
          <w:color w:val="002060"/>
        </w:rPr>
        <w:t>Person Specification</w:t>
      </w:r>
    </w:p>
    <w:p w14:paraId="08277465" w14:textId="77777777" w:rsidR="00B332BD" w:rsidRPr="00B332BD" w:rsidRDefault="00B332BD" w:rsidP="007C4E89">
      <w:pPr>
        <w:jc w:val="both"/>
        <w:rPr>
          <w:rFonts w:ascii="Arial" w:hAnsi="Arial" w:cs="Arial"/>
          <w:b/>
          <w:color w:val="002060"/>
        </w:rPr>
      </w:pPr>
    </w:p>
    <w:p w14:paraId="737DC94B" w14:textId="4EB880AB" w:rsidR="00B332BD" w:rsidRPr="00B332BD" w:rsidRDefault="00B332BD" w:rsidP="007C4E89">
      <w:pPr>
        <w:jc w:val="both"/>
        <w:rPr>
          <w:rFonts w:ascii="Arial" w:hAnsi="Arial" w:cs="Arial"/>
          <w:color w:val="002060"/>
        </w:rPr>
      </w:pPr>
    </w:p>
    <w:p w14:paraId="3BA03DBA" w14:textId="77777777" w:rsidR="00B332BD" w:rsidRPr="00B332BD" w:rsidRDefault="00B332BD" w:rsidP="007C4E89">
      <w:pPr>
        <w:jc w:val="both"/>
        <w:rPr>
          <w:rFonts w:ascii="Arial" w:hAnsi="Arial" w:cs="Arial"/>
          <w:color w:val="002060"/>
        </w:rPr>
      </w:pPr>
      <w:r w:rsidRPr="00B332BD">
        <w:rPr>
          <w:rFonts w:ascii="Arial" w:hAnsi="Arial" w:cs="Arial"/>
          <w:color w:val="002060"/>
        </w:rPr>
        <w:t>Essential:</w:t>
      </w:r>
    </w:p>
    <w:p w14:paraId="0D6CEF9A" w14:textId="77777777" w:rsidR="00B332BD" w:rsidRPr="00B332BD" w:rsidRDefault="00B332BD" w:rsidP="007C4E89">
      <w:pPr>
        <w:jc w:val="both"/>
        <w:rPr>
          <w:rFonts w:ascii="Arial" w:hAnsi="Arial" w:cs="Arial"/>
          <w:color w:val="002060"/>
        </w:rPr>
      </w:pPr>
    </w:p>
    <w:p w14:paraId="2730910F"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lastRenderedPageBreak/>
        <w:t>Background of working within residential/support services and to have an understanding of issues that people with mental health issues may experience</w:t>
      </w:r>
    </w:p>
    <w:p w14:paraId="0D39A313"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Good communication skills – verbal and written.</w:t>
      </w:r>
    </w:p>
    <w:p w14:paraId="7731D356"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Understanding of Equal Opportunities and the Equality Act 2010</w:t>
      </w:r>
    </w:p>
    <w:p w14:paraId="4D85765D"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 xml:space="preserve">Understanding of </w:t>
      </w:r>
      <w:hyperlink r:id="rId10" w:tgtFrame="_blank" w:history="1">
        <w:r w:rsidRPr="00B332BD">
          <w:rPr>
            <w:rFonts w:ascii="Arial" w:hAnsi="Arial" w:cs="Arial"/>
            <w:color w:val="002060"/>
          </w:rPr>
          <w:t>The Care Quality Commission (Registration) and (Additional Functions) and Health and Social Care Act 2008 (Regulated Activities) (Amendment) Regulations 2012</w:t>
        </w:r>
      </w:hyperlink>
      <w:r w:rsidRPr="00B332BD">
        <w:rPr>
          <w:rFonts w:ascii="Arial" w:hAnsi="Arial" w:cs="Arial"/>
          <w:color w:val="002060"/>
        </w:rPr>
        <w:t xml:space="preserve"> and the Care Quality Commission.</w:t>
      </w:r>
    </w:p>
    <w:p w14:paraId="141AABD3"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Understand the ‘FREDA’ Human Rights based principles and the Code of Conduct of the general Social Care Council.</w:t>
      </w:r>
    </w:p>
    <w:p w14:paraId="5E3E6F8E"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Ability to be self-motivated and flexible, able to work alone and work effectively under pressure.</w:t>
      </w:r>
    </w:p>
    <w:p w14:paraId="1C4A7361"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Work in accordance with rota and night shifts (sleep-ins) and weekends.</w:t>
      </w:r>
    </w:p>
    <w:p w14:paraId="6F390D14"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Person centred, anti-discriminatory in practice.</w:t>
      </w:r>
    </w:p>
    <w:p w14:paraId="7AB7A4FC"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Understanding of confidentiality and privacy.</w:t>
      </w:r>
    </w:p>
    <w:p w14:paraId="724146F6"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Contactable by telephone.</w:t>
      </w:r>
    </w:p>
    <w:p w14:paraId="4D4C4F77"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Experience of working within clear and appropriate boundaries in a care setting.</w:t>
      </w:r>
    </w:p>
    <w:p w14:paraId="03916B11"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Ability to work effectively as part of a team</w:t>
      </w:r>
    </w:p>
    <w:p w14:paraId="7CC50EB0" w14:textId="77777777" w:rsidR="00B332BD" w:rsidRPr="00B332BD" w:rsidRDefault="00B332BD" w:rsidP="007C4E89">
      <w:pPr>
        <w:jc w:val="both"/>
        <w:rPr>
          <w:rFonts w:ascii="Arial" w:hAnsi="Arial" w:cs="Arial"/>
          <w:color w:val="002060"/>
        </w:rPr>
      </w:pPr>
    </w:p>
    <w:p w14:paraId="2ED179E3" w14:textId="77777777" w:rsidR="00B332BD" w:rsidRPr="00B332BD" w:rsidRDefault="00B332BD" w:rsidP="007C4E89">
      <w:pPr>
        <w:jc w:val="both"/>
        <w:rPr>
          <w:rFonts w:ascii="Arial" w:hAnsi="Arial" w:cs="Arial"/>
          <w:color w:val="002060"/>
        </w:rPr>
      </w:pPr>
      <w:r w:rsidRPr="00B332BD">
        <w:rPr>
          <w:rFonts w:ascii="Arial" w:hAnsi="Arial" w:cs="Arial"/>
          <w:color w:val="002060"/>
        </w:rPr>
        <w:t>Desirable:</w:t>
      </w:r>
    </w:p>
    <w:p w14:paraId="353DCE5C" w14:textId="77777777" w:rsidR="00B332BD" w:rsidRPr="00B332BD" w:rsidRDefault="00B332BD" w:rsidP="007C4E89">
      <w:pPr>
        <w:jc w:val="both"/>
        <w:rPr>
          <w:rFonts w:ascii="Arial" w:hAnsi="Arial" w:cs="Arial"/>
          <w:color w:val="002060"/>
        </w:rPr>
      </w:pPr>
    </w:p>
    <w:p w14:paraId="1F22718C"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Experience of cash handling and associated record keeping.</w:t>
      </w:r>
    </w:p>
    <w:p w14:paraId="076ABE56"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Experience of working for a voluntary organisation in either a paid or unpaid capacity.</w:t>
      </w:r>
    </w:p>
    <w:p w14:paraId="25149EBE"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Able to work under own initiative.</w:t>
      </w:r>
    </w:p>
    <w:p w14:paraId="231AAD07"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Diploma or NVQ Level 2/3 or above – Care and any related training, especially in First aid, Food Hygiene, Mental Health Awareness, Equal Opportunities.</w:t>
      </w:r>
    </w:p>
    <w:p w14:paraId="516C9C64"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Experience of Lone Working</w:t>
      </w:r>
    </w:p>
    <w:p w14:paraId="210C249C" w14:textId="77777777" w:rsidR="00B332BD" w:rsidRPr="00B332BD" w:rsidRDefault="00B332BD" w:rsidP="007C4E89">
      <w:pPr>
        <w:jc w:val="both"/>
        <w:rPr>
          <w:rFonts w:ascii="Arial" w:hAnsi="Arial" w:cs="Arial"/>
          <w:color w:val="002060"/>
        </w:rPr>
      </w:pPr>
    </w:p>
    <w:p w14:paraId="0A903778" w14:textId="77777777" w:rsidR="002739C2" w:rsidRPr="00B332BD" w:rsidRDefault="007A3E62" w:rsidP="007C4E89">
      <w:pPr>
        <w:jc w:val="both"/>
        <w:rPr>
          <w:rFonts w:ascii="Arial" w:hAnsi="Arial" w:cs="Arial"/>
          <w:color w:val="002060"/>
        </w:rPr>
      </w:pPr>
      <w:r w:rsidRPr="00B332BD">
        <w:rPr>
          <w:rFonts w:ascii="Arial" w:hAnsi="Arial" w:cs="Arial"/>
          <w:color w:val="002060"/>
        </w:rPr>
        <w:t>Bath Mind is an equal opportunities employer. Applications from individuals who live, or have lived, with a mental health condition are welcome.</w:t>
      </w:r>
    </w:p>
    <w:p w14:paraId="59ACB53C" w14:textId="77777777" w:rsidR="002739C2" w:rsidRPr="00B332BD" w:rsidRDefault="007A3E62" w:rsidP="007C4E89">
      <w:pPr>
        <w:jc w:val="both"/>
        <w:rPr>
          <w:rFonts w:ascii="Arial" w:hAnsi="Arial" w:cs="Arial"/>
          <w:color w:val="002060"/>
        </w:rPr>
      </w:pPr>
      <w:r w:rsidRPr="00B332BD">
        <w:rPr>
          <w:rFonts w:ascii="Arial" w:hAnsi="Arial" w:cs="Arial"/>
          <w:color w:val="002060"/>
        </w:rPr>
        <w:t>A full enhanced DBS will be made on the successful candidate.</w:t>
      </w:r>
    </w:p>
    <w:p w14:paraId="51B192F1" w14:textId="77777777" w:rsidR="00DD32D6" w:rsidRPr="00B332BD" w:rsidRDefault="00DD32D6" w:rsidP="007C4E89">
      <w:pPr>
        <w:jc w:val="both"/>
        <w:rPr>
          <w:rFonts w:ascii="Arial" w:hAnsi="Arial" w:cs="Arial"/>
          <w:color w:val="002060"/>
        </w:rPr>
      </w:pPr>
    </w:p>
    <w:p w14:paraId="245F00B8" w14:textId="77777777" w:rsidR="00011EB7" w:rsidRPr="00B332BD" w:rsidRDefault="00011EB7" w:rsidP="007C4E89">
      <w:pPr>
        <w:jc w:val="both"/>
        <w:rPr>
          <w:rFonts w:ascii="Arial" w:hAnsi="Arial" w:cs="Arial"/>
          <w:color w:val="002060"/>
        </w:rPr>
      </w:pPr>
    </w:p>
    <w:p w14:paraId="6BAB4C29" w14:textId="77777777" w:rsidR="002739C2" w:rsidRPr="00B332BD" w:rsidRDefault="007A3E62" w:rsidP="007C4E89">
      <w:pPr>
        <w:jc w:val="both"/>
        <w:rPr>
          <w:rFonts w:ascii="Arial" w:hAnsi="Arial" w:cs="Arial"/>
          <w:color w:val="002060"/>
        </w:rPr>
      </w:pPr>
      <w:r w:rsidRPr="00B332BD">
        <w:rPr>
          <w:rFonts w:ascii="Arial" w:hAnsi="Arial" w:cs="Arial"/>
          <w:color w:val="002060"/>
        </w:rPr>
        <w:t>For further information and an application pack, please contact:</w:t>
      </w:r>
    </w:p>
    <w:p w14:paraId="2595BF60" w14:textId="77777777" w:rsidR="00DD32D6" w:rsidRPr="00B332BD" w:rsidRDefault="00DD32D6" w:rsidP="007C4E89">
      <w:pPr>
        <w:jc w:val="both"/>
        <w:rPr>
          <w:rFonts w:ascii="Arial" w:hAnsi="Arial" w:cs="Arial"/>
          <w:color w:val="002060"/>
        </w:rPr>
      </w:pPr>
    </w:p>
    <w:p w14:paraId="7CDB90BA" w14:textId="77777777" w:rsidR="00DD32D6" w:rsidRPr="00B332BD" w:rsidRDefault="00DD32D6" w:rsidP="007C4E89">
      <w:pPr>
        <w:jc w:val="both"/>
        <w:rPr>
          <w:rFonts w:ascii="Arial" w:hAnsi="Arial" w:cs="Arial"/>
          <w:color w:val="002060"/>
        </w:rPr>
      </w:pPr>
      <w:r w:rsidRPr="00B332BD">
        <w:rPr>
          <w:rFonts w:ascii="Arial" w:hAnsi="Arial" w:cs="Arial"/>
          <w:color w:val="002060"/>
        </w:rPr>
        <w:t>Bath Mind</w:t>
      </w:r>
    </w:p>
    <w:p w14:paraId="0E4C1B05" w14:textId="77777777" w:rsidR="00DD32D6" w:rsidRPr="00B332BD" w:rsidRDefault="00DD32D6" w:rsidP="007C4E89">
      <w:pPr>
        <w:jc w:val="both"/>
        <w:rPr>
          <w:rFonts w:ascii="Arial" w:hAnsi="Arial" w:cs="Arial"/>
          <w:color w:val="002060"/>
        </w:rPr>
      </w:pPr>
      <w:r w:rsidRPr="00B332BD">
        <w:rPr>
          <w:rFonts w:ascii="Arial" w:hAnsi="Arial" w:cs="Arial"/>
          <w:color w:val="002060"/>
        </w:rPr>
        <w:t>10 Westgate Street</w:t>
      </w:r>
    </w:p>
    <w:p w14:paraId="18B55494" w14:textId="77777777" w:rsidR="00DD32D6" w:rsidRPr="00B332BD" w:rsidRDefault="00DD32D6" w:rsidP="007C4E89">
      <w:pPr>
        <w:jc w:val="both"/>
        <w:rPr>
          <w:rFonts w:ascii="Arial" w:hAnsi="Arial" w:cs="Arial"/>
          <w:color w:val="002060"/>
        </w:rPr>
      </w:pPr>
      <w:r w:rsidRPr="00B332BD">
        <w:rPr>
          <w:rFonts w:ascii="Arial" w:hAnsi="Arial" w:cs="Arial"/>
          <w:color w:val="002060"/>
        </w:rPr>
        <w:lastRenderedPageBreak/>
        <w:t>Bath BA11EQ</w:t>
      </w:r>
    </w:p>
    <w:p w14:paraId="7F7A695C" w14:textId="77777777" w:rsidR="00DD32D6" w:rsidRPr="00B332BD" w:rsidRDefault="00DD32D6" w:rsidP="007C4E89">
      <w:pPr>
        <w:jc w:val="both"/>
        <w:rPr>
          <w:rFonts w:ascii="Arial" w:hAnsi="Arial" w:cs="Arial"/>
          <w:color w:val="002060"/>
        </w:rPr>
      </w:pPr>
      <w:r w:rsidRPr="00B332BD">
        <w:rPr>
          <w:rFonts w:ascii="Arial" w:hAnsi="Arial" w:cs="Arial"/>
          <w:color w:val="002060"/>
        </w:rPr>
        <w:t>Tel: 01225 316199</w:t>
      </w:r>
    </w:p>
    <w:p w14:paraId="1628E616" w14:textId="77777777" w:rsidR="00A77E30" w:rsidRPr="00B332BD" w:rsidRDefault="00DD32D6" w:rsidP="007C4E89">
      <w:pPr>
        <w:jc w:val="both"/>
        <w:rPr>
          <w:rFonts w:ascii="Arial" w:hAnsi="Arial" w:cs="Arial"/>
          <w:color w:val="002060"/>
        </w:rPr>
      </w:pPr>
      <w:r w:rsidRPr="00B332BD">
        <w:rPr>
          <w:rFonts w:ascii="Arial" w:hAnsi="Arial" w:cs="Arial"/>
          <w:color w:val="002060"/>
        </w:rPr>
        <w:t>e-mail: recruitment@bathmi</w:t>
      </w:r>
      <w:r w:rsidR="00011EB7" w:rsidRPr="00B332BD">
        <w:rPr>
          <w:rFonts w:ascii="Arial" w:hAnsi="Arial" w:cs="Arial"/>
          <w:color w:val="002060"/>
        </w:rPr>
        <w:t>nd.org.uk</w:t>
      </w:r>
    </w:p>
    <w:sectPr w:rsidR="00A77E30" w:rsidRPr="00B33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842"/>
    <w:multiLevelType w:val="hybridMultilevel"/>
    <w:tmpl w:val="BACCBE1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15:restartNumberingAfterBreak="0">
    <w:nsid w:val="225F57ED"/>
    <w:multiLevelType w:val="hybridMultilevel"/>
    <w:tmpl w:val="3D48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83C71"/>
    <w:multiLevelType w:val="hybridMultilevel"/>
    <w:tmpl w:val="F412D96A"/>
    <w:lvl w:ilvl="0" w:tplc="4072E340">
      <w:numFmt w:val="bullet"/>
      <w:lvlText w:val=""/>
      <w:lvlJc w:val="left"/>
      <w:pPr>
        <w:ind w:left="720" w:hanging="360"/>
      </w:pPr>
      <w:rPr>
        <w:rFonts w:ascii="Symbol" w:hAnsi="Symbol"/>
      </w:rPr>
    </w:lvl>
    <w:lvl w:ilvl="1" w:tplc="9D6CDC2A">
      <w:numFmt w:val="bullet"/>
      <w:lvlText w:val="o"/>
      <w:lvlJc w:val="left"/>
      <w:pPr>
        <w:ind w:left="1440" w:hanging="1080"/>
      </w:pPr>
      <w:rPr>
        <w:rFonts w:ascii="Courier New" w:hAnsi="Courier New"/>
      </w:rPr>
    </w:lvl>
    <w:lvl w:ilvl="2" w:tplc="DC2C3322">
      <w:numFmt w:val="bullet"/>
      <w:lvlText w:val=""/>
      <w:lvlJc w:val="left"/>
      <w:pPr>
        <w:ind w:left="2160" w:hanging="1800"/>
      </w:pPr>
    </w:lvl>
    <w:lvl w:ilvl="3" w:tplc="FBA45368">
      <w:numFmt w:val="bullet"/>
      <w:lvlText w:val=""/>
      <w:lvlJc w:val="left"/>
      <w:pPr>
        <w:ind w:left="2880" w:hanging="2520"/>
      </w:pPr>
      <w:rPr>
        <w:rFonts w:ascii="Symbol" w:hAnsi="Symbol"/>
      </w:rPr>
    </w:lvl>
    <w:lvl w:ilvl="4" w:tplc="12165CDC">
      <w:numFmt w:val="bullet"/>
      <w:lvlText w:val="o"/>
      <w:lvlJc w:val="left"/>
      <w:pPr>
        <w:ind w:left="3600" w:hanging="3240"/>
      </w:pPr>
      <w:rPr>
        <w:rFonts w:ascii="Courier New" w:hAnsi="Courier New"/>
      </w:rPr>
    </w:lvl>
    <w:lvl w:ilvl="5" w:tplc="F3D2857A">
      <w:numFmt w:val="bullet"/>
      <w:lvlText w:val=""/>
      <w:lvlJc w:val="left"/>
      <w:pPr>
        <w:ind w:left="4320" w:hanging="3960"/>
      </w:pPr>
    </w:lvl>
    <w:lvl w:ilvl="6" w:tplc="F82EA8E6">
      <w:numFmt w:val="bullet"/>
      <w:lvlText w:val=""/>
      <w:lvlJc w:val="left"/>
      <w:pPr>
        <w:ind w:left="5040" w:hanging="4680"/>
      </w:pPr>
      <w:rPr>
        <w:rFonts w:ascii="Symbol" w:hAnsi="Symbol"/>
      </w:rPr>
    </w:lvl>
    <w:lvl w:ilvl="7" w:tplc="FDAC67F0">
      <w:numFmt w:val="bullet"/>
      <w:lvlText w:val="o"/>
      <w:lvlJc w:val="left"/>
      <w:pPr>
        <w:ind w:left="5760" w:hanging="5400"/>
      </w:pPr>
      <w:rPr>
        <w:rFonts w:ascii="Courier New" w:hAnsi="Courier New"/>
      </w:rPr>
    </w:lvl>
    <w:lvl w:ilvl="8" w:tplc="BB3ECD3C">
      <w:numFmt w:val="bullet"/>
      <w:lvlText w:val=""/>
      <w:lvlJc w:val="left"/>
      <w:pPr>
        <w:ind w:left="6480" w:hanging="6120"/>
      </w:pPr>
    </w:lvl>
  </w:abstractNum>
  <w:abstractNum w:abstractNumId="3" w15:restartNumberingAfterBreak="0">
    <w:nsid w:val="423233F9"/>
    <w:multiLevelType w:val="hybridMultilevel"/>
    <w:tmpl w:val="2932B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D9537E"/>
    <w:multiLevelType w:val="hybridMultilevel"/>
    <w:tmpl w:val="C3A2A07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4F1B735E"/>
    <w:multiLevelType w:val="hybridMultilevel"/>
    <w:tmpl w:val="4254DB5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62856570"/>
    <w:multiLevelType w:val="hybridMultilevel"/>
    <w:tmpl w:val="8FEC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A6870"/>
    <w:multiLevelType w:val="hybridMultilevel"/>
    <w:tmpl w:val="A4B2C1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6F9E4842"/>
    <w:multiLevelType w:val="hybridMultilevel"/>
    <w:tmpl w:val="9B4C5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EA43C8"/>
    <w:multiLevelType w:val="hybridMultilevel"/>
    <w:tmpl w:val="469C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F6740"/>
    <w:multiLevelType w:val="hybridMultilevel"/>
    <w:tmpl w:val="BB9AA92E"/>
    <w:lvl w:ilvl="0" w:tplc="EF7AC5A6">
      <w:start w:val="1"/>
      <w:numFmt w:val="decimal"/>
      <w:lvlText w:val="%1."/>
      <w:lvlJc w:val="left"/>
      <w:pPr>
        <w:ind w:left="720" w:hanging="360"/>
      </w:pPr>
    </w:lvl>
    <w:lvl w:ilvl="1" w:tplc="FB92B64E">
      <w:start w:val="1"/>
      <w:numFmt w:val="decimal"/>
      <w:lvlText w:val="%2."/>
      <w:lvlJc w:val="left"/>
      <w:pPr>
        <w:ind w:left="1440" w:hanging="1080"/>
      </w:pPr>
    </w:lvl>
    <w:lvl w:ilvl="2" w:tplc="7310B9FC">
      <w:start w:val="1"/>
      <w:numFmt w:val="decimal"/>
      <w:lvlText w:val="%3."/>
      <w:lvlJc w:val="left"/>
      <w:pPr>
        <w:ind w:left="2160" w:hanging="1980"/>
      </w:pPr>
    </w:lvl>
    <w:lvl w:ilvl="3" w:tplc="A65A669C">
      <w:start w:val="1"/>
      <w:numFmt w:val="decimal"/>
      <w:lvlText w:val="%4."/>
      <w:lvlJc w:val="left"/>
      <w:pPr>
        <w:ind w:left="2880" w:hanging="2520"/>
      </w:pPr>
    </w:lvl>
    <w:lvl w:ilvl="4" w:tplc="0E0C3AE2">
      <w:start w:val="1"/>
      <w:numFmt w:val="decimal"/>
      <w:lvlText w:val="%5."/>
      <w:lvlJc w:val="left"/>
      <w:pPr>
        <w:ind w:left="3600" w:hanging="3240"/>
      </w:pPr>
    </w:lvl>
    <w:lvl w:ilvl="5" w:tplc="50845EA6">
      <w:start w:val="1"/>
      <w:numFmt w:val="decimal"/>
      <w:lvlText w:val="%6."/>
      <w:lvlJc w:val="left"/>
      <w:pPr>
        <w:ind w:left="4320" w:hanging="4140"/>
      </w:pPr>
    </w:lvl>
    <w:lvl w:ilvl="6" w:tplc="8DA8FF46">
      <w:start w:val="1"/>
      <w:numFmt w:val="decimal"/>
      <w:lvlText w:val="%7."/>
      <w:lvlJc w:val="left"/>
      <w:pPr>
        <w:ind w:left="5040" w:hanging="4680"/>
      </w:pPr>
    </w:lvl>
    <w:lvl w:ilvl="7" w:tplc="A5A433B6">
      <w:start w:val="1"/>
      <w:numFmt w:val="decimal"/>
      <w:lvlText w:val="%8."/>
      <w:lvlJc w:val="left"/>
      <w:pPr>
        <w:ind w:left="5760" w:hanging="5400"/>
      </w:pPr>
    </w:lvl>
    <w:lvl w:ilvl="8" w:tplc="137A8264">
      <w:start w:val="1"/>
      <w:numFmt w:val="decimal"/>
      <w:lvlText w:val="%9."/>
      <w:lvlJc w:val="left"/>
      <w:pPr>
        <w:ind w:left="6480" w:hanging="6300"/>
      </w:pPr>
    </w:lvl>
  </w:abstractNum>
  <w:num w:numId="1">
    <w:abstractNumId w:val="2"/>
  </w:num>
  <w:num w:numId="2">
    <w:abstractNumId w:val="11"/>
  </w:num>
  <w:num w:numId="3">
    <w:abstractNumId w:val="1"/>
  </w:num>
  <w:num w:numId="4">
    <w:abstractNumId w:val="8"/>
  </w:num>
  <w:num w:numId="5">
    <w:abstractNumId w:val="10"/>
  </w:num>
  <w:num w:numId="6">
    <w:abstractNumId w:val="0"/>
  </w:num>
  <w:num w:numId="7">
    <w:abstractNumId w:val="4"/>
  </w:num>
  <w:num w:numId="8">
    <w:abstractNumId w:val="6"/>
  </w:num>
  <w:num w:numId="9">
    <w:abstractNumId w:val="5"/>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3E"/>
    <w:rsid w:val="00011EB7"/>
    <w:rsid w:val="001A463E"/>
    <w:rsid w:val="00534C1B"/>
    <w:rsid w:val="007A3E62"/>
    <w:rsid w:val="007C4E89"/>
    <w:rsid w:val="00856013"/>
    <w:rsid w:val="00895BC9"/>
    <w:rsid w:val="008B5F45"/>
    <w:rsid w:val="00920F2D"/>
    <w:rsid w:val="00986C03"/>
    <w:rsid w:val="009C2B35"/>
    <w:rsid w:val="009E0C79"/>
    <w:rsid w:val="00A00367"/>
    <w:rsid w:val="00AD7CAE"/>
    <w:rsid w:val="00B1010A"/>
    <w:rsid w:val="00B332BD"/>
    <w:rsid w:val="00B77A61"/>
    <w:rsid w:val="00D60CB4"/>
    <w:rsid w:val="00DD32D6"/>
    <w:rsid w:val="00E6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7F78"/>
  <w15:chartTrackingRefBased/>
  <w15:docId w15:val="{83C2D2D9-1FC7-4FD6-B677-7624E083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C2"/>
    <w:pPr>
      <w:spacing w:after="0" w:line="240" w:lineRule="auto"/>
    </w:pPr>
    <w:rPr>
      <w:rFonts w:ascii="Times New Roman" w:eastAsia="Times New Roman" w:hAnsi="Times New Roman" w:cs="Times New Roman"/>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rsid w:val="00534C1B"/>
    <w:pPr>
      <w:ind w:left="720"/>
      <w:contextualSpacing/>
    </w:pPr>
  </w:style>
  <w:style w:type="character" w:styleId="Hyperlink">
    <w:name w:val="Hyperlink"/>
    <w:basedOn w:val="DefaultParagraphFont"/>
    <w:uiPriority w:val="99"/>
    <w:unhideWhenUsed/>
    <w:rsid w:val="00B332BD"/>
    <w:rPr>
      <w:color w:val="0563C1" w:themeColor="hyperlink"/>
      <w:u w:val="single"/>
    </w:rPr>
  </w:style>
  <w:style w:type="paragraph" w:styleId="NormalWeb">
    <w:name w:val="Normal (Web)"/>
    <w:basedOn w:val="Normal"/>
    <w:uiPriority w:val="99"/>
    <w:semiHidden/>
    <w:unhideWhenUsed/>
    <w:rsid w:val="009E0C79"/>
    <w:pPr>
      <w:spacing w:before="100" w:beforeAutospacing="1" w:after="100" w:afterAutospacing="1"/>
    </w:pPr>
    <w:rPr>
      <w:lang w:eastAsia="en-GB"/>
    </w:rPr>
  </w:style>
  <w:style w:type="character" w:styleId="Strong">
    <w:name w:val="Strong"/>
    <w:basedOn w:val="DefaultParagraphFont"/>
    <w:uiPriority w:val="22"/>
    <w:qFormat/>
    <w:rsid w:val="009E0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986">
      <w:bodyDiv w:val="1"/>
      <w:marLeft w:val="0"/>
      <w:marRight w:val="0"/>
      <w:marTop w:val="0"/>
      <w:marBottom w:val="0"/>
      <w:divBdr>
        <w:top w:val="none" w:sz="0" w:space="0" w:color="auto"/>
        <w:left w:val="none" w:sz="0" w:space="0" w:color="auto"/>
        <w:bottom w:val="none" w:sz="0" w:space="0" w:color="auto"/>
        <w:right w:val="none" w:sz="0" w:space="0" w:color="auto"/>
      </w:divBdr>
    </w:div>
    <w:div w:id="3345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uk/uksi/2012/921/contents/made" TargetMode="External"/><Relationship Id="rId4" Type="http://schemas.openxmlformats.org/officeDocument/2006/relationships/numbering" Target="numbering.xml"/><Relationship Id="rId9" Type="http://schemas.openxmlformats.org/officeDocument/2006/relationships/hyperlink" Target="https://www.thesoulspa.co.uk/?gclid=EAIaIQobChMIyNyTiIav9wIV0YBQBh2voQAMEAAYASAAEgLjI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3E3BE-5A04-4206-8128-B53CFEBED0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575889d-a6be-447a-b2d4-5470e865667b"/>
    <ds:schemaRef ds:uri="ae534962-aa25-4616-8951-6c4d6c844a8e"/>
    <ds:schemaRef ds:uri="http://www.w3.org/XML/1998/namespace"/>
    <ds:schemaRef ds:uri="http://purl.org/dc/dcmitype/"/>
  </ds:schemaRefs>
</ds:datastoreItem>
</file>

<file path=customXml/itemProps2.xml><?xml version="1.0" encoding="utf-8"?>
<ds:datastoreItem xmlns:ds="http://schemas.openxmlformats.org/officeDocument/2006/customXml" ds:itemID="{AE11F66D-88A3-4D74-877A-4BBA33B1C45F}">
  <ds:schemaRefs>
    <ds:schemaRef ds:uri="http://schemas.microsoft.com/sharepoint/v3/contenttype/forms"/>
  </ds:schemaRefs>
</ds:datastoreItem>
</file>

<file path=customXml/itemProps3.xml><?xml version="1.0" encoding="utf-8"?>
<ds:datastoreItem xmlns:ds="http://schemas.openxmlformats.org/officeDocument/2006/customXml" ds:itemID="{59C6F24B-59F2-4096-B008-C453FDD7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Defaut</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Stradling</dc:creator>
  <cp:keywords/>
  <dc:description/>
  <cp:lastModifiedBy>Recruitment</cp:lastModifiedBy>
  <cp:revision>6</cp:revision>
  <dcterms:created xsi:type="dcterms:W3CDTF">2022-04-26T08:18:00Z</dcterms:created>
  <dcterms:modified xsi:type="dcterms:W3CDTF">2022-05-25T14:57:00Z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